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B1D36" w14:textId="5A1F0A08" w:rsidR="00C567DD" w:rsidRPr="00C567DD" w:rsidRDefault="00C858FA" w:rsidP="00C567DD">
      <w:pPr>
        <w:pStyle w:val="H1"/>
      </w:pPr>
      <w:r>
        <w:t>Reglement remuneratie/werkgeverscommissie</w:t>
      </w:r>
    </w:p>
    <w:p w14:paraId="3E7C7450" w14:textId="77777777" w:rsidR="00C567DD" w:rsidRPr="00C87918" w:rsidRDefault="00C567DD" w:rsidP="00C567DD">
      <w:pPr>
        <w:suppressAutoHyphens/>
        <w:autoSpaceDE w:val="0"/>
        <w:autoSpaceDN w:val="0"/>
        <w:adjustRightInd w:val="0"/>
        <w:spacing w:line="380" w:lineRule="atLeast"/>
        <w:textAlignment w:val="center"/>
        <w:rPr>
          <w:rFonts w:cs="Figtree"/>
          <w:b/>
          <w:bCs/>
          <w:color w:val="000059"/>
          <w:kern w:val="0"/>
          <w:sz w:val="38"/>
          <w:szCs w:val="38"/>
        </w:rPr>
      </w:pPr>
    </w:p>
    <w:p w14:paraId="3EB2513C" w14:textId="77777777" w:rsidR="00C858FA" w:rsidRPr="00C858FA" w:rsidRDefault="00C858FA" w:rsidP="00C858FA"/>
    <w:p w14:paraId="59E34FF3" w14:textId="793256BF" w:rsidR="00C858FA" w:rsidRPr="00C858FA" w:rsidRDefault="00C858FA" w:rsidP="00C858FA">
      <w:pPr>
        <w:pStyle w:val="H3"/>
      </w:pPr>
      <w:r w:rsidRPr="00C858FA">
        <w:t xml:space="preserve">Artikel 1 Status en inhoud reglement </w:t>
      </w:r>
    </w:p>
    <w:p w14:paraId="007EFF5D" w14:textId="77777777" w:rsidR="00C858FA" w:rsidRPr="00C858FA" w:rsidRDefault="00C858FA" w:rsidP="00C858FA">
      <w:pPr>
        <w:pStyle w:val="Cijferopsomming"/>
      </w:pPr>
      <w:r w:rsidRPr="00C858FA">
        <w:t xml:space="preserve">Dit reglement is opgesteld ter uitwerking van het reglement van het intern toezicht, artikel …… </w:t>
      </w:r>
    </w:p>
    <w:p w14:paraId="23173D59" w14:textId="77777777" w:rsidR="00C858FA" w:rsidRPr="00C858FA" w:rsidRDefault="00C858FA" w:rsidP="00C858FA">
      <w:pPr>
        <w:pStyle w:val="Cijferopsomming"/>
      </w:pPr>
      <w:r w:rsidRPr="00C858FA">
        <w:t xml:space="preserve">De bepalingen van het reglement van het intern toezichtsorgaan zijn van overeenkomstige toepassing op dit reglement en de leden van de werkgeverscommissie. </w:t>
      </w:r>
    </w:p>
    <w:p w14:paraId="4D993967" w14:textId="77777777" w:rsidR="00C858FA" w:rsidRPr="00C858FA" w:rsidRDefault="00C858FA" w:rsidP="00C858FA">
      <w:pPr>
        <w:pStyle w:val="Cijferopsomming"/>
      </w:pPr>
      <w:r w:rsidRPr="00C858FA">
        <w:t xml:space="preserve">In dit reglement wordt de werkgeverscommissie aangeduid met ‘werkgeverscommissie’. </w:t>
      </w:r>
    </w:p>
    <w:p w14:paraId="0A3C00FF" w14:textId="77777777" w:rsidR="00C858FA" w:rsidRPr="00C858FA" w:rsidRDefault="00C858FA" w:rsidP="00C858FA"/>
    <w:p w14:paraId="3AFEE6E4" w14:textId="77777777" w:rsidR="00C858FA" w:rsidRPr="00C858FA" w:rsidRDefault="00C858FA" w:rsidP="00C858FA">
      <w:pPr>
        <w:pStyle w:val="H3"/>
      </w:pPr>
      <w:r w:rsidRPr="00C858FA">
        <w:t xml:space="preserve">Artikel 2 Samenstelling </w:t>
      </w:r>
    </w:p>
    <w:p w14:paraId="5FEC91C4" w14:textId="0A1C3BFE" w:rsidR="00C858FA" w:rsidRPr="00C858FA" w:rsidRDefault="00C858FA" w:rsidP="00C858FA">
      <w:pPr>
        <w:pStyle w:val="Cijferopsomming"/>
        <w:numPr>
          <w:ilvl w:val="0"/>
          <w:numId w:val="41"/>
        </w:numPr>
      </w:pPr>
      <w:r w:rsidRPr="00C858FA">
        <w:t xml:space="preserve">De werkgeverscommissie bestaat uit ten minste twee leden die door het intern van het intern </w:t>
      </w:r>
      <w:r w:rsidR="00BF4DD1">
        <w:br/>
      </w:r>
      <w:r w:rsidRPr="00C858FA">
        <w:t>toe</w:t>
      </w:r>
      <w:r w:rsidRPr="00C858FA">
        <w:softHyphen/>
        <w:t>zicht. Deze leden beschikken bij voorkeur over relevante kennis en ervaring op het gebied van perso</w:t>
      </w:r>
      <w:r w:rsidRPr="00C858FA">
        <w:softHyphen/>
        <w:t xml:space="preserve">neelsbeleid. </w:t>
      </w:r>
    </w:p>
    <w:p w14:paraId="11A0FD59" w14:textId="18BF9DFA" w:rsidR="00C858FA" w:rsidRPr="00C858FA" w:rsidRDefault="00C858FA" w:rsidP="00C858FA">
      <w:pPr>
        <w:pStyle w:val="Cijferopsomming"/>
        <w:numPr>
          <w:ilvl w:val="0"/>
          <w:numId w:val="41"/>
        </w:numPr>
      </w:pPr>
      <w:r w:rsidRPr="00C858FA">
        <w:t>De leden van de werkgeverscommissie worden benoemd en ontslagen door het intern toezichts</w:t>
      </w:r>
      <w:r w:rsidRPr="00C858FA">
        <w:softHyphen/>
        <w:t xml:space="preserve">orgaan. De zittingstermijn van de leden van de werkgeverscommissie is in beginsel gelijk aan hun zittingstermijn als lid van het intern toezicht, met dien verstande dat een lid automatisch aftreedt als lid van de werkgeverscommissie zodra de betreffende persoon niet langer lid is van het intern </w:t>
      </w:r>
      <w:r w:rsidR="00BF4DD1">
        <w:br/>
      </w:r>
      <w:r w:rsidRPr="00C858FA">
        <w:t>toe</w:t>
      </w:r>
      <w:r w:rsidRPr="00C858FA">
        <w:softHyphen/>
        <w:t xml:space="preserve">zichtsorgaan. </w:t>
      </w:r>
    </w:p>
    <w:p w14:paraId="6823FD72" w14:textId="77777777" w:rsidR="00C858FA" w:rsidRPr="00C858FA" w:rsidRDefault="00C858FA" w:rsidP="00C858FA">
      <w:pPr>
        <w:pStyle w:val="Cijferopsomming"/>
        <w:numPr>
          <w:ilvl w:val="0"/>
          <w:numId w:val="41"/>
        </w:numPr>
      </w:pPr>
      <w:r w:rsidRPr="00C858FA">
        <w:t xml:space="preserve">Bij het ontstaan van een vacature benoemt het intern toezichtsorgaan zo spoedig mogelijk een nieuw lid van de werkgeverscommissie conform lid 1 van dit artikel. </w:t>
      </w:r>
    </w:p>
    <w:p w14:paraId="47BEEE82" w14:textId="77777777" w:rsidR="00C858FA" w:rsidRPr="00C858FA" w:rsidRDefault="00C858FA" w:rsidP="00C858FA">
      <w:pPr>
        <w:pStyle w:val="Cijferopsomming"/>
        <w:numPr>
          <w:ilvl w:val="0"/>
          <w:numId w:val="41"/>
        </w:numPr>
      </w:pPr>
      <w:r w:rsidRPr="00C858FA">
        <w:t xml:space="preserve">Ieder die tot lid van de werkgeverscommissie wordt benoemd, wordt geacht bij aanvaarding van de functie tevens de inhoud van dit reglement te hebben aanvaard en daarmee te hebben ingestemd en de bepalingen van dit reglement te zullen naleven. </w:t>
      </w:r>
    </w:p>
    <w:p w14:paraId="02D0C0E1" w14:textId="77777777" w:rsidR="00C858FA" w:rsidRPr="00C858FA" w:rsidRDefault="00C858FA" w:rsidP="00C858FA"/>
    <w:p w14:paraId="1D842E70" w14:textId="77777777" w:rsidR="00C858FA" w:rsidRPr="00C858FA" w:rsidRDefault="00C858FA" w:rsidP="00C858FA">
      <w:pPr>
        <w:pStyle w:val="H3"/>
      </w:pPr>
      <w:r w:rsidRPr="00C858FA">
        <w:t xml:space="preserve">Artikel 3 Taken en bevoegdheden </w:t>
      </w:r>
    </w:p>
    <w:p w14:paraId="72F64917" w14:textId="77777777" w:rsidR="00C858FA" w:rsidRPr="00C858FA" w:rsidRDefault="00C858FA" w:rsidP="00C858FA">
      <w:pPr>
        <w:pStyle w:val="Cijferopsomming"/>
        <w:numPr>
          <w:ilvl w:val="0"/>
          <w:numId w:val="42"/>
        </w:numPr>
      </w:pPr>
      <w:r w:rsidRPr="00C858FA">
        <w:t>De werkgeverscommissie is ingesteld ter ondersteuning van het intern toezicht m.b.t. zaken betref</w:t>
      </w:r>
      <w:r w:rsidRPr="00C858FA">
        <w:softHyphen/>
        <w:t xml:space="preserve">fende de aanstelling, functioneren en beoordelen van het uitvoerend bestuur en adviseert het intern toezichtsorgaan omtrent de besluitvorming van het intern toezichtsorgaan op dit gebied. </w:t>
      </w:r>
    </w:p>
    <w:p w14:paraId="49D2B4B2" w14:textId="4538DC10" w:rsidR="00C858FA" w:rsidRDefault="00C858FA" w:rsidP="00C858FA">
      <w:pPr>
        <w:pStyle w:val="Cijferopsomming"/>
        <w:numPr>
          <w:ilvl w:val="0"/>
          <w:numId w:val="42"/>
        </w:numPr>
      </w:pPr>
      <w:r w:rsidRPr="00C858FA">
        <w:t xml:space="preserve">Tot de taak van de remuneratie/werkgeverscommissie behoort: </w:t>
      </w:r>
    </w:p>
    <w:p w14:paraId="6D5EF65B" w14:textId="4F955D29" w:rsidR="00C858FA" w:rsidRPr="00C858FA" w:rsidRDefault="00C858FA" w:rsidP="00C858FA">
      <w:pPr>
        <w:pStyle w:val="Letteropsomming"/>
      </w:pPr>
      <w:r w:rsidRPr="00C858FA">
        <w:t xml:space="preserve">het fungeren als eerste aanspreekpunt voor uitvoerend bestuur m.b.t. werkgeverszaken. </w:t>
      </w:r>
    </w:p>
    <w:p w14:paraId="6F1DFCC3" w14:textId="3023DC57" w:rsidR="00C858FA" w:rsidRPr="00C858FA" w:rsidRDefault="00C858FA" w:rsidP="00C858FA">
      <w:pPr>
        <w:pStyle w:val="Letteropsomming"/>
      </w:pPr>
      <w:r w:rsidRPr="00C858FA">
        <w:t xml:space="preserve">Het uitvoeren van het formeel en informeel werkgeverschap richting het uitvoerend bestuur. </w:t>
      </w:r>
    </w:p>
    <w:p w14:paraId="6C76C0D8" w14:textId="6AC8C567" w:rsidR="00C858FA" w:rsidRPr="00C858FA" w:rsidRDefault="00C858FA" w:rsidP="00C858FA">
      <w:pPr>
        <w:pStyle w:val="Letteropsomming"/>
      </w:pPr>
      <w:r w:rsidRPr="00C858FA">
        <w:t xml:space="preserve">Bezoldigingsbeleid en de bezoldiging van het uitvoerend bestuur. </w:t>
      </w:r>
    </w:p>
    <w:p w14:paraId="22D10FFD" w14:textId="3349EB6B" w:rsidR="00C858FA" w:rsidRPr="00C858FA" w:rsidRDefault="00C858FA" w:rsidP="00C858FA">
      <w:pPr>
        <w:pStyle w:val="Letteropsomming"/>
      </w:pPr>
      <w:r w:rsidRPr="00C858FA">
        <w:t xml:space="preserve">Het voeren van werkgeversgesprekken met uitvoerend bestuur (tenminste jaarlijks en zo vaak als dat nodig wordt geacht). </w:t>
      </w:r>
    </w:p>
    <w:p w14:paraId="495F1794" w14:textId="35D92A09" w:rsidR="00C858FA" w:rsidRPr="00C858FA" w:rsidRDefault="00C858FA" w:rsidP="00C858FA">
      <w:pPr>
        <w:pStyle w:val="Letteropsomming"/>
      </w:pPr>
      <w:r w:rsidRPr="00C858FA">
        <w:t xml:space="preserve">Selectie en benoeming van leden van het uitvoerend bestuur. </w:t>
      </w:r>
    </w:p>
    <w:p w14:paraId="23D6371C" w14:textId="672E5DA7" w:rsidR="00C858FA" w:rsidRPr="00C858FA" w:rsidRDefault="00C858FA" w:rsidP="00C858FA">
      <w:pPr>
        <w:pStyle w:val="Letteropsomming"/>
      </w:pPr>
      <w:r w:rsidRPr="00C858FA">
        <w:t xml:space="preserve">Het bezoldigingsbeleid van het intern toezichtsorgaan. </w:t>
      </w:r>
    </w:p>
    <w:p w14:paraId="0D764ED3" w14:textId="52A174A4" w:rsidR="00C858FA" w:rsidRDefault="00C858FA" w:rsidP="00C858FA">
      <w:pPr>
        <w:pStyle w:val="Cijferopsomming"/>
        <w:numPr>
          <w:ilvl w:val="0"/>
          <w:numId w:val="42"/>
        </w:numPr>
      </w:pPr>
      <w:r w:rsidRPr="00C858FA">
        <w:t xml:space="preserve">Het intern toezichtsorgaan blijft verantwoordelijk voor besluiten, ook als deze zijn voorbereid door de </w:t>
      </w:r>
      <w:r>
        <w:t xml:space="preserve">werkgeverscommissie. Bij de uitoefening van de aan haar door het intern toezicht toegewezen taken en bevoegdheden draagt de werkgeverscommissie steeds zorg voor adequate terugkoppeling aan het intern toezicht. De werkgeverscommissie legt verantwoording af aan het intern toezichtsorgaan en verstrekt het intern toezichtsorgaan een verslag van de overlegmomenten. </w:t>
      </w:r>
    </w:p>
    <w:p w14:paraId="0EBA9CBE" w14:textId="17048AC0" w:rsidR="00C858FA" w:rsidRDefault="00C858FA" w:rsidP="00C858FA">
      <w:pPr>
        <w:pStyle w:val="Cijferopsomming"/>
        <w:numPr>
          <w:ilvl w:val="0"/>
          <w:numId w:val="42"/>
        </w:numPr>
      </w:pPr>
      <w:r>
        <w:t xml:space="preserve">De werkgeverscommissie kan zich na toestemming van het intern toezicht op kosten van de organisatie laten adviseren door een extern adviseur. </w:t>
      </w:r>
    </w:p>
    <w:p w14:paraId="4EC5F0F7" w14:textId="77777777" w:rsidR="00C858FA" w:rsidRDefault="00C858FA" w:rsidP="00C858FA"/>
    <w:p w14:paraId="12637D9F" w14:textId="77777777" w:rsidR="00B20B06" w:rsidRDefault="00B20B06" w:rsidP="00C858FA">
      <w:pPr>
        <w:pStyle w:val="H3"/>
      </w:pPr>
    </w:p>
    <w:p w14:paraId="091EAD98" w14:textId="77777777" w:rsidR="00B20B06" w:rsidRDefault="00B20B06" w:rsidP="00C858FA">
      <w:pPr>
        <w:pStyle w:val="H3"/>
      </w:pPr>
    </w:p>
    <w:p w14:paraId="281BDF52" w14:textId="0DD6EBBF" w:rsidR="00C858FA" w:rsidRDefault="00C858FA" w:rsidP="00C858FA">
      <w:pPr>
        <w:pStyle w:val="H3"/>
      </w:pPr>
      <w:r>
        <w:lastRenderedPageBreak/>
        <w:t xml:space="preserve">Artikel 4 Voorzitter </w:t>
      </w:r>
    </w:p>
    <w:p w14:paraId="50530C67" w14:textId="77777777" w:rsidR="00C858FA" w:rsidRDefault="00C858FA" w:rsidP="00C858FA">
      <w:pPr>
        <w:pStyle w:val="Cijferopsomming"/>
        <w:numPr>
          <w:ilvl w:val="0"/>
          <w:numId w:val="43"/>
        </w:numPr>
      </w:pPr>
      <w:r>
        <w:t xml:space="preserve">Het intern toezicht wijst één van de leden van de werkgeverscommissie voortkomend uit het intern toezichtsorgaan aan als voorzitter van deze werkgeverscommissie. </w:t>
      </w:r>
    </w:p>
    <w:p w14:paraId="1D0FAD6D" w14:textId="318ACB6C" w:rsidR="00C858FA" w:rsidRDefault="00C858FA" w:rsidP="00C858FA">
      <w:pPr>
        <w:pStyle w:val="Cijferopsomming"/>
        <w:numPr>
          <w:ilvl w:val="0"/>
          <w:numId w:val="43"/>
        </w:numPr>
      </w:pPr>
      <w:r>
        <w:t xml:space="preserve">De voorzitter van de werkgeverscommissie is woordvoerder van de werkgeverscommissie en aanspreekpunt voor de overige leden van het intern toezicht. De voorzitter is verantwoordelijk voor het naar behoren functioneren van de werkgeverscommissie. </w:t>
      </w:r>
    </w:p>
    <w:p w14:paraId="7D7CF88C" w14:textId="77777777" w:rsidR="00C858FA" w:rsidRDefault="00C858FA" w:rsidP="00C858FA">
      <w:pPr>
        <w:pStyle w:val="Cijferopsomming"/>
        <w:numPr>
          <w:ilvl w:val="0"/>
          <w:numId w:val="43"/>
        </w:numPr>
      </w:pPr>
      <w:r>
        <w:t xml:space="preserve">Bij ontstentenis of belet van de voorzitter, neemt een ander lid van de werkgeverscommissie zijn volledige taken waar. </w:t>
      </w:r>
    </w:p>
    <w:p w14:paraId="3E581DC7" w14:textId="77777777" w:rsidR="00C858FA" w:rsidRDefault="00C858FA" w:rsidP="00C858FA"/>
    <w:p w14:paraId="557B2C24" w14:textId="77777777" w:rsidR="00C858FA" w:rsidRDefault="00C858FA" w:rsidP="00C858FA">
      <w:pPr>
        <w:pStyle w:val="H3"/>
      </w:pPr>
      <w:r>
        <w:t xml:space="preserve">Artikel 5 Vergaderingen </w:t>
      </w:r>
    </w:p>
    <w:p w14:paraId="71593A8A" w14:textId="77777777" w:rsidR="00C858FA" w:rsidRDefault="00C858FA" w:rsidP="00C858FA">
      <w:pPr>
        <w:pStyle w:val="Cijferopsomming"/>
        <w:numPr>
          <w:ilvl w:val="0"/>
          <w:numId w:val="44"/>
        </w:numPr>
      </w:pPr>
      <w:r>
        <w:t xml:space="preserve">De werkgeverscommissie vergadert ten minste tweemaal per jaar en zo vaak als één of meer van zijn leden dit noodzakelijk acht. </w:t>
      </w:r>
    </w:p>
    <w:p w14:paraId="0727BBB2" w14:textId="77777777" w:rsidR="00C858FA" w:rsidRDefault="00C858FA" w:rsidP="00C858FA">
      <w:pPr>
        <w:pStyle w:val="Cijferopsomming"/>
        <w:numPr>
          <w:ilvl w:val="0"/>
          <w:numId w:val="44"/>
        </w:numPr>
      </w:pPr>
      <w:r>
        <w:t xml:space="preserve">De vergaderingen van de werkgeverscommissie worden niet bijgewoond door het uitvoerend bestuur, tenzij de werkgeverscommissie anders bepaalt. </w:t>
      </w:r>
    </w:p>
    <w:p w14:paraId="1A583D03" w14:textId="77777777" w:rsidR="00C858FA" w:rsidRDefault="00C858FA" w:rsidP="00C858FA">
      <w:pPr>
        <w:pStyle w:val="Cijferopsomming"/>
        <w:numPr>
          <w:ilvl w:val="0"/>
          <w:numId w:val="44"/>
        </w:numPr>
      </w:pPr>
      <w:r>
        <w:t xml:space="preserve">De voorzitter van de werkgeverscommissie roept de vergaderingen bijeen (indien mogelijk) uiterlijk zeven dagen voor aanvang van de vergadering onder overlegging van de agenda van de te bespreken onderwerpen aan de leden van de werkgeverscommissie. </w:t>
      </w:r>
    </w:p>
    <w:p w14:paraId="4629490C" w14:textId="77777777" w:rsidR="00C858FA" w:rsidRDefault="00C858FA" w:rsidP="00C858FA">
      <w:pPr>
        <w:pStyle w:val="Cijferopsomming"/>
        <w:numPr>
          <w:ilvl w:val="0"/>
          <w:numId w:val="44"/>
        </w:numPr>
      </w:pPr>
      <w:r>
        <w:t xml:space="preserve">De werkgeverscommissie voorziet zelf in verslaglegging van de overleggen. De notulen worden bij vaststelling getekend door de voorzitter en worden zo spoedig mogelijk verzonden aan de overige leden van het intern toezicht. </w:t>
      </w:r>
    </w:p>
    <w:p w14:paraId="38E42A9A" w14:textId="77777777" w:rsidR="00C858FA" w:rsidRDefault="00C858FA" w:rsidP="00C858FA"/>
    <w:p w14:paraId="2443163C" w14:textId="77777777" w:rsidR="00C858FA" w:rsidRDefault="00C858FA" w:rsidP="00C858FA">
      <w:pPr>
        <w:pStyle w:val="H3"/>
      </w:pPr>
      <w:r>
        <w:t xml:space="preserve">Artikel 6 Verantwoording </w:t>
      </w:r>
    </w:p>
    <w:p w14:paraId="3CB8CFCB" w14:textId="31B56692" w:rsidR="00C858FA" w:rsidRDefault="00C858FA" w:rsidP="00C858FA">
      <w:pPr>
        <w:pStyle w:val="Cijferopsomming"/>
        <w:numPr>
          <w:ilvl w:val="0"/>
          <w:numId w:val="46"/>
        </w:numPr>
      </w:pPr>
      <w:r>
        <w:t xml:space="preserve">De werkgeverscommissie maakt jaarlijks na afloop van het boekjaar een verslag betreffende haar </w:t>
      </w:r>
      <w:r w:rsidR="00BF4DD1">
        <w:t>beraadslagingen</w:t>
      </w:r>
      <w:r>
        <w:t xml:space="preserve"> en bevindingen alsmede haar functioneren en haar werkzaamheden, dat in het verslag van het intern toezicht wordt opgenomen. Het verslag wordt door het intern toezicht vastgesteld. </w:t>
      </w:r>
    </w:p>
    <w:p w14:paraId="3275B752" w14:textId="77777777" w:rsidR="00C858FA" w:rsidRDefault="00C858FA" w:rsidP="00C858FA">
      <w:pPr>
        <w:pStyle w:val="Cijferopsomming"/>
        <w:numPr>
          <w:ilvl w:val="0"/>
          <w:numId w:val="46"/>
        </w:numPr>
      </w:pPr>
      <w:r>
        <w:t xml:space="preserve">In het verslag van de werkgeverscommissie komen in ieder geval de volgende onderwerpen aan de orde: </w:t>
      </w:r>
    </w:p>
    <w:p w14:paraId="190869FA" w14:textId="4D46DC14" w:rsidR="00C858FA" w:rsidRDefault="00C858FA" w:rsidP="00C858FA">
      <w:pPr>
        <w:pStyle w:val="Letteropsomming"/>
        <w:numPr>
          <w:ilvl w:val="0"/>
          <w:numId w:val="45"/>
        </w:numPr>
      </w:pPr>
      <w:r>
        <w:t xml:space="preserve">a. het aantal keren dat de werkgeverscommissie heeft vergaderd; </w:t>
      </w:r>
    </w:p>
    <w:p w14:paraId="72D65D61" w14:textId="435CA877" w:rsidR="00C858FA" w:rsidRDefault="00C858FA" w:rsidP="00C858FA">
      <w:pPr>
        <w:pStyle w:val="Letteropsomming"/>
        <w:numPr>
          <w:ilvl w:val="0"/>
          <w:numId w:val="45"/>
        </w:numPr>
      </w:pPr>
      <w:r>
        <w:t xml:space="preserve">b. de vermelding van de meest belangrijke onderwerpen die zijn behandeld tijdens de vergaderingen van de werkgeverscommissie; </w:t>
      </w:r>
    </w:p>
    <w:p w14:paraId="5A0DAF24" w14:textId="6F25D094" w:rsidR="00C858FA" w:rsidRDefault="00C858FA" w:rsidP="00C858FA">
      <w:pPr>
        <w:pStyle w:val="Letteropsomming"/>
        <w:numPr>
          <w:ilvl w:val="0"/>
          <w:numId w:val="45"/>
        </w:numPr>
      </w:pPr>
      <w:r>
        <w:t xml:space="preserve">c. het evalueren van de adviezen die de renumeratie aan het intern toezicht heeft gedaan </w:t>
      </w:r>
    </w:p>
    <w:p w14:paraId="5A04CDF2" w14:textId="77777777" w:rsidR="00C858FA" w:rsidRDefault="00C858FA" w:rsidP="00C858FA"/>
    <w:p w14:paraId="055D9CE7" w14:textId="77777777" w:rsidR="00C858FA" w:rsidRDefault="00C858FA" w:rsidP="00C858FA">
      <w:pPr>
        <w:pStyle w:val="H3"/>
      </w:pPr>
      <w:r>
        <w:t xml:space="preserve">Artikel 7 Informatie inwinnen </w:t>
      </w:r>
    </w:p>
    <w:p w14:paraId="6C0CF8FF" w14:textId="5F8436C7" w:rsidR="00C858FA" w:rsidRPr="00C858FA" w:rsidRDefault="00C858FA" w:rsidP="00C858FA">
      <w:r>
        <w:t>Voor het inwinnen van informatie gelden v</w:t>
      </w:r>
      <w:r w:rsidRPr="00C858FA">
        <w:t>oor de werkgeverscommissie dezelfde regels als vastgelegd in het reglement van het intern toezicht.</w:t>
      </w:r>
    </w:p>
    <w:p w14:paraId="463C7E08" w14:textId="77777777" w:rsidR="006B6AE5" w:rsidRDefault="006B6AE5" w:rsidP="00C858FA"/>
    <w:p w14:paraId="37C8A1A9" w14:textId="77777777" w:rsidR="00C858FA" w:rsidRDefault="00C858FA" w:rsidP="00C858FA">
      <w:pPr>
        <w:pStyle w:val="H3"/>
      </w:pPr>
      <w:r>
        <w:t>Artikel 8 Wijzigen reglement</w:t>
      </w:r>
    </w:p>
    <w:p w14:paraId="26EE9D59" w14:textId="77777777" w:rsidR="00C858FA" w:rsidRDefault="00C858FA" w:rsidP="00C858FA">
      <w:r>
        <w:t>Dit reglement kan door het intern toezicht worden gewijzigd bij meerderheidsbesluit binnen het intern</w:t>
      </w:r>
    </w:p>
    <w:p w14:paraId="2B1727B7" w14:textId="77777777" w:rsidR="00C858FA" w:rsidRDefault="00C858FA" w:rsidP="00C858FA">
      <w:r>
        <w:t>toezicht.</w:t>
      </w:r>
    </w:p>
    <w:p w14:paraId="371D0674" w14:textId="77777777" w:rsidR="00C858FA" w:rsidRDefault="00C858FA" w:rsidP="00C858FA"/>
    <w:p w14:paraId="325B5CCA" w14:textId="77777777" w:rsidR="00C858FA" w:rsidRDefault="00C858FA" w:rsidP="00C858FA">
      <w:pPr>
        <w:pStyle w:val="H3"/>
      </w:pPr>
      <w:r>
        <w:t>Vaststelling</w:t>
      </w:r>
    </w:p>
    <w:p w14:paraId="35FD128C" w14:textId="76038BE5" w:rsidR="00C858FA" w:rsidRPr="00C567DD" w:rsidRDefault="00C858FA" w:rsidP="00C858FA">
      <w:r>
        <w:t>Aldus vastgesteld in de vergadering van het intern toezicht van …………………….</w:t>
      </w:r>
    </w:p>
    <w:sectPr w:rsidR="00C858FA" w:rsidRPr="00C567DD" w:rsidSect="00B20B06">
      <w:headerReference w:type="first" r:id="rId8"/>
      <w:pgSz w:w="11906" w:h="16838"/>
      <w:pgMar w:top="1701"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943F7" w14:textId="77777777" w:rsidR="00520E91" w:rsidRDefault="00520E91" w:rsidP="004E6691">
      <w:pPr>
        <w:spacing w:line="240" w:lineRule="auto"/>
      </w:pPr>
      <w:r>
        <w:separator/>
      </w:r>
    </w:p>
  </w:endnote>
  <w:endnote w:type="continuationSeparator" w:id="0">
    <w:p w14:paraId="1F62A524" w14:textId="77777777" w:rsidR="00520E91" w:rsidRDefault="00520E91" w:rsidP="004E66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gtree">
    <w:panose1 w:val="00000000000000000000"/>
    <w:charset w:val="00"/>
    <w:family w:val="auto"/>
    <w:pitch w:val="variable"/>
    <w:sig w:usb0="A000006F" w:usb1="0000007B" w:usb2="00000000" w:usb3="00000000" w:csb0="00000093" w:csb1="00000000"/>
  </w:font>
  <w:font w:name="Frutiger LT Std 55 Roman">
    <w:altName w:val="Cambria"/>
    <w:panose1 w:val="020B0602020204020204"/>
    <w:charset w:val="00"/>
    <w:family w:val="swiss"/>
    <w:notTrueType/>
    <w:pitch w:val="variable"/>
    <w:sig w:usb0="800000AF" w:usb1="4000204A" w:usb2="00000000" w:usb3="00000000" w:csb0="00000001" w:csb1="00000000"/>
  </w:font>
  <w:font w:name="Times New Roman (Hoofdtekst CS)">
    <w:altName w:val="Times New Roman"/>
    <w:charset w:val="00"/>
    <w:family w:val="roman"/>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igtree Medium">
    <w:panose1 w:val="00000000000000000000"/>
    <w:charset w:val="00"/>
    <w:family w:val="auto"/>
    <w:pitch w:val="variable"/>
    <w:sig w:usb0="A000006F" w:usb1="0000007B" w:usb2="00000000" w:usb3="00000000" w:csb0="00000093" w:csb1="00000000"/>
  </w:font>
  <w:font w:name="Safiro SemiBold">
    <w:panose1 w:val="00000000000000000000"/>
    <w:charset w:val="00"/>
    <w:family w:val="modern"/>
    <w:notTrueType/>
    <w:pitch w:val="variable"/>
    <w:sig w:usb0="A000006F" w:usb1="0000006A" w:usb2="00000000" w:usb3="00000000" w:csb0="00000093" w:csb1="00000000"/>
  </w:font>
  <w:font w:name="Safiro">
    <w:panose1 w:val="00000000000000000000"/>
    <w:charset w:val="00"/>
    <w:family w:val="modern"/>
    <w:notTrueType/>
    <w:pitch w:val="variable"/>
    <w:sig w:usb0="A000006F" w:usb1="0000006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D738D" w14:textId="77777777" w:rsidR="00520E91" w:rsidRDefault="00520E91" w:rsidP="004E6691">
      <w:pPr>
        <w:spacing w:line="240" w:lineRule="auto"/>
      </w:pPr>
      <w:r>
        <w:separator/>
      </w:r>
    </w:p>
  </w:footnote>
  <w:footnote w:type="continuationSeparator" w:id="0">
    <w:p w14:paraId="295503A7" w14:textId="77777777" w:rsidR="00520E91" w:rsidRDefault="00520E91" w:rsidP="004E66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0C922" w14:textId="77777777" w:rsidR="00C567DD" w:rsidRDefault="000A6C86">
    <w:pPr>
      <w:pStyle w:val="Koptekst"/>
    </w:pPr>
    <w:r>
      <w:rPr>
        <w:noProof/>
      </w:rPr>
      <w:drawing>
        <wp:anchor distT="0" distB="0" distL="114300" distR="114300" simplePos="0" relativeHeight="251660288" behindDoc="1" locked="0" layoutInCell="1" allowOverlap="1" wp14:anchorId="6F84CD5E" wp14:editId="7A8BBBFF">
          <wp:simplePos x="0" y="0"/>
          <wp:positionH relativeFrom="column">
            <wp:posOffset>-711649</wp:posOffset>
          </wp:positionH>
          <wp:positionV relativeFrom="page">
            <wp:posOffset>12700</wp:posOffset>
          </wp:positionV>
          <wp:extent cx="7545018" cy="10670400"/>
          <wp:effectExtent l="0" t="0" r="0" b="0"/>
          <wp:wrapNone/>
          <wp:docPr id="16961827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82786"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45018" cy="1067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404.5pt;height:362.5pt" o:bullet="t">
        <v:imagedata r:id="rId1" o:title="Opsomming"/>
      </v:shape>
    </w:pict>
  </w:numPicBullet>
  <w:numPicBullet w:numPicBulletId="2">
    <w:pict>
      <v:shape id="_x0000_i1027" type="#_x0000_t75" style="width:249pt;height:222.5pt" o:bullet="t">
        <v:imagedata r:id="rId2" o:title="Opsomming 2"/>
      </v:shape>
    </w:pict>
  </w:numPicBullet>
  <w:abstractNum w:abstractNumId="0" w15:restartNumberingAfterBreak="0">
    <w:nsid w:val="E2766ED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5B416D"/>
    <w:multiLevelType w:val="hybridMultilevel"/>
    <w:tmpl w:val="2BDAB11E"/>
    <w:lvl w:ilvl="0" w:tplc="3F226342">
      <w:start w:val="1"/>
      <w:numFmt w:val="bullet"/>
      <w:lvlText w:val=""/>
      <w:lvlJc w:val="left"/>
      <w:pPr>
        <w:ind w:left="1021" w:hanging="341"/>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680795"/>
    <w:multiLevelType w:val="hybridMultilevel"/>
    <w:tmpl w:val="A080E1FA"/>
    <w:lvl w:ilvl="0" w:tplc="0CD6D924">
      <w:start w:val="1"/>
      <w:numFmt w:val="bullet"/>
      <w:lvlText w:val=""/>
      <w:lvlJc w:val="left"/>
      <w:pPr>
        <w:ind w:left="927"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675D03"/>
    <w:multiLevelType w:val="hybridMultilevel"/>
    <w:tmpl w:val="2376E57A"/>
    <w:lvl w:ilvl="0" w:tplc="14AA0A92">
      <w:start w:val="1"/>
      <w:numFmt w:val="bullet"/>
      <w:lvlText w:val=""/>
      <w:lvlJc w:val="left"/>
      <w:pPr>
        <w:ind w:left="267" w:firstLine="30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1710EC"/>
    <w:multiLevelType w:val="hybridMultilevel"/>
    <w:tmpl w:val="F31C3F9C"/>
    <w:lvl w:ilvl="0" w:tplc="833AD71E">
      <w:start w:val="1"/>
      <w:numFmt w:val="bullet"/>
      <w:pStyle w:val="SubOpsomming-"/>
      <w:lvlText w:val=""/>
      <w:lvlJc w:val="left"/>
      <w:pPr>
        <w:ind w:left="680" w:hanging="34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F5261A0"/>
    <w:multiLevelType w:val="hybridMultilevel"/>
    <w:tmpl w:val="FF02A27E"/>
    <w:lvl w:ilvl="0" w:tplc="610EAB3E">
      <w:start w:val="1"/>
      <w:numFmt w:val="decimal"/>
      <w:pStyle w:val="Cijferopsomming"/>
      <w:lvlText w:val="%1."/>
      <w:lvlJc w:val="left"/>
      <w:pPr>
        <w:ind w:left="360" w:hanging="360"/>
      </w:pPr>
      <w:rPr>
        <w:rFonts w:hint="default"/>
        <w:b/>
        <w:i w:val="0"/>
        <w:color w:val="auto"/>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08873E7"/>
    <w:multiLevelType w:val="hybridMultilevel"/>
    <w:tmpl w:val="9BC2F0AA"/>
    <w:lvl w:ilvl="0" w:tplc="857EB170">
      <w:start w:val="1"/>
      <w:numFmt w:val="bullet"/>
      <w:lvlText w:val=""/>
      <w:lvlJc w:val="left"/>
      <w:pPr>
        <w:ind w:left="907"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38B74E7"/>
    <w:multiLevelType w:val="hybridMultilevel"/>
    <w:tmpl w:val="2D4E5710"/>
    <w:lvl w:ilvl="0" w:tplc="D1600C90">
      <w:start w:val="1"/>
      <w:numFmt w:val="bullet"/>
      <w:lvlText w:val=""/>
      <w:lvlJc w:val="left"/>
      <w:pPr>
        <w:ind w:left="1134" w:hanging="45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78262B"/>
    <w:multiLevelType w:val="hybridMultilevel"/>
    <w:tmpl w:val="B87C1EF2"/>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A8D391E"/>
    <w:multiLevelType w:val="hybridMultilevel"/>
    <w:tmpl w:val="8ED4EF86"/>
    <w:lvl w:ilvl="0" w:tplc="301852C0">
      <w:start w:val="1"/>
      <w:numFmt w:val="bullet"/>
      <w:lvlText w:val=""/>
      <w:lvlJc w:val="left"/>
      <w:pPr>
        <w:ind w:left="1361"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CE70D54"/>
    <w:multiLevelType w:val="hybridMultilevel"/>
    <w:tmpl w:val="FDECF68C"/>
    <w:lvl w:ilvl="0" w:tplc="0CD6D924">
      <w:start w:val="1"/>
      <w:numFmt w:val="bullet"/>
      <w:lvlText w:val=""/>
      <w:lvlJc w:val="left"/>
      <w:pPr>
        <w:ind w:left="907" w:hanging="453"/>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DB434FB"/>
    <w:multiLevelType w:val="multilevel"/>
    <w:tmpl w:val="4440C80A"/>
    <w:styleLink w:val="Huidigelijst2"/>
    <w:lvl w:ilvl="0">
      <w:start w:val="1"/>
      <w:numFmt w:val="bullet"/>
      <w:lvlText w:val=""/>
      <w:lvlJc w:val="left"/>
      <w:pPr>
        <w:ind w:left="794" w:hanging="227"/>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5392BD0"/>
    <w:multiLevelType w:val="multilevel"/>
    <w:tmpl w:val="38687C64"/>
    <w:styleLink w:val="Huidigelijst8"/>
    <w:lvl w:ilvl="0">
      <w:start w:val="1"/>
      <w:numFmt w:val="bullet"/>
      <w:lvlText w:val=""/>
      <w:lvlJc w:val="left"/>
      <w:pPr>
        <w:ind w:left="1418" w:hanging="341"/>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6EE3519"/>
    <w:multiLevelType w:val="hybridMultilevel"/>
    <w:tmpl w:val="92DED5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89B6A98"/>
    <w:multiLevelType w:val="hybridMultilevel"/>
    <w:tmpl w:val="4044E9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23E1FBF"/>
    <w:multiLevelType w:val="hybridMultilevel"/>
    <w:tmpl w:val="5C48BBA0"/>
    <w:lvl w:ilvl="0" w:tplc="66381244">
      <w:start w:val="1"/>
      <w:numFmt w:val="bullet"/>
      <w:lvlText w:val=""/>
      <w:lvlJc w:val="left"/>
      <w:pPr>
        <w:ind w:left="1134" w:hanging="45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7352ED5"/>
    <w:multiLevelType w:val="multilevel"/>
    <w:tmpl w:val="7A52081E"/>
    <w:styleLink w:val="Huidigelijst5"/>
    <w:lvl w:ilvl="0">
      <w:start w:val="1"/>
      <w:numFmt w:val="bullet"/>
      <w:lvlText w:val=""/>
      <w:lvlPicBulletId w:val="1"/>
      <w:lvlJc w:val="left"/>
      <w:pPr>
        <w:ind w:left="454" w:hanging="454"/>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AEC570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7DB7C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C2053F7"/>
    <w:multiLevelType w:val="multilevel"/>
    <w:tmpl w:val="9106371A"/>
    <w:styleLink w:val="Huidigelijst4"/>
    <w:lvl w:ilvl="0">
      <w:start w:val="1"/>
      <w:numFmt w:val="bullet"/>
      <w:lvlText w:val=""/>
      <w:lvlJc w:val="left"/>
      <w:pPr>
        <w:ind w:left="1077" w:hanging="34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3F84FAC"/>
    <w:multiLevelType w:val="hybridMultilevel"/>
    <w:tmpl w:val="22CE7C3C"/>
    <w:lvl w:ilvl="0" w:tplc="D0247C24">
      <w:start w:val="1"/>
      <w:numFmt w:val="bullet"/>
      <w:lvlText w:val=""/>
      <w:lvlJc w:val="left"/>
      <w:pPr>
        <w:ind w:left="1247"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80B2362"/>
    <w:multiLevelType w:val="hybridMultilevel"/>
    <w:tmpl w:val="2286B8B6"/>
    <w:lvl w:ilvl="0" w:tplc="44141B2E">
      <w:start w:val="1"/>
      <w:numFmt w:val="bullet"/>
      <w:lvlText w:val=""/>
      <w:lvlJc w:val="left"/>
      <w:pPr>
        <w:ind w:left="964"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B0716F4"/>
    <w:multiLevelType w:val="hybridMultilevel"/>
    <w:tmpl w:val="277C10A8"/>
    <w:lvl w:ilvl="0" w:tplc="0010AC5A">
      <w:start w:val="1"/>
      <w:numFmt w:val="bullet"/>
      <w:lvlText w:val=""/>
      <w:lvlPicBulletId w:val="1"/>
      <w:lvlJc w:val="left"/>
      <w:pPr>
        <w:ind w:left="340" w:hanging="34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35E1164"/>
    <w:multiLevelType w:val="hybridMultilevel"/>
    <w:tmpl w:val="6FE88AB0"/>
    <w:lvl w:ilvl="0" w:tplc="5A6AFB80">
      <w:start w:val="1"/>
      <w:numFmt w:val="bullet"/>
      <w:pStyle w:val="Opsomming"/>
      <w:lvlText w:val=""/>
      <w:lvlPicBulletId w:val="2"/>
      <w:lvlJc w:val="left"/>
      <w:pPr>
        <w:ind w:left="340" w:hanging="34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3CD1BB3"/>
    <w:multiLevelType w:val="hybridMultilevel"/>
    <w:tmpl w:val="01F8E91E"/>
    <w:lvl w:ilvl="0" w:tplc="771287DC">
      <w:start w:val="1"/>
      <w:numFmt w:val="bullet"/>
      <w:lvlText w:val=""/>
      <w:lvlJc w:val="left"/>
      <w:pPr>
        <w:ind w:left="851" w:hanging="341"/>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4B32A17"/>
    <w:multiLevelType w:val="hybridMultilevel"/>
    <w:tmpl w:val="DC38E368"/>
    <w:lvl w:ilvl="0" w:tplc="77DA4BE6">
      <w:start w:val="1"/>
      <w:numFmt w:val="bullet"/>
      <w:lvlText w:val=""/>
      <w:lvlJc w:val="left"/>
      <w:pPr>
        <w:ind w:left="624" w:hanging="17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5172E1F"/>
    <w:multiLevelType w:val="multilevel"/>
    <w:tmpl w:val="DEF03068"/>
    <w:styleLink w:val="Huidigelijst1"/>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63B50E9"/>
    <w:multiLevelType w:val="hybridMultilevel"/>
    <w:tmpl w:val="15CECC06"/>
    <w:lvl w:ilvl="0" w:tplc="12FCB1BA">
      <w:start w:val="1"/>
      <w:numFmt w:val="decimal"/>
      <w:lvlText w:val="%1."/>
      <w:lvlJc w:val="left"/>
      <w:pPr>
        <w:ind w:left="340" w:hanging="340"/>
      </w:pPr>
      <w:rPr>
        <w:rFonts w:ascii="Figtree" w:hAnsi="Figtree" w:hint="default"/>
        <w:b/>
        <w:i w:val="0"/>
        <w:color w:val="FF7549" w:themeColor="accent3"/>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9E9023D"/>
    <w:multiLevelType w:val="hybridMultilevel"/>
    <w:tmpl w:val="04DCEAB4"/>
    <w:lvl w:ilvl="0" w:tplc="E6E4786E">
      <w:start w:val="1"/>
      <w:numFmt w:val="bullet"/>
      <w:lvlText w:val=""/>
      <w:lvlPicBulletId w:val="1"/>
      <w:lvlJc w:val="left"/>
      <w:pPr>
        <w:ind w:left="624" w:hanging="511"/>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CE91852"/>
    <w:multiLevelType w:val="hybridMultilevel"/>
    <w:tmpl w:val="732E0B6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D054618"/>
    <w:multiLevelType w:val="multilevel"/>
    <w:tmpl w:val="FF784DCA"/>
    <w:styleLink w:val="Huidigelijst7"/>
    <w:lvl w:ilvl="0">
      <w:start w:val="1"/>
      <w:numFmt w:val="bullet"/>
      <w:lvlText w:val=""/>
      <w:lvlJc w:val="left"/>
      <w:pPr>
        <w:ind w:left="851" w:hanging="341"/>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DE13F57"/>
    <w:multiLevelType w:val="hybridMultilevel"/>
    <w:tmpl w:val="3698BEF4"/>
    <w:lvl w:ilvl="0" w:tplc="2848C4C8">
      <w:start w:val="1"/>
      <w:numFmt w:val="upperLetter"/>
      <w:pStyle w:val="Letteropsomming"/>
      <w:lvlText w:val="%1."/>
      <w:lvlJc w:val="left"/>
      <w:pPr>
        <w:ind w:left="700" w:hanging="360"/>
      </w:pPr>
      <w:rPr>
        <w:rFonts w:hint="default"/>
        <w:b/>
        <w:i w:val="0"/>
        <w:color w:val="auto"/>
        <w:sz w:val="20"/>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32" w15:restartNumberingAfterBreak="0">
    <w:nsid w:val="5FF6188A"/>
    <w:multiLevelType w:val="hybridMultilevel"/>
    <w:tmpl w:val="3EE8BDF6"/>
    <w:lvl w:ilvl="0" w:tplc="76086B46">
      <w:start w:val="1"/>
      <w:numFmt w:val="bullet"/>
      <w:lvlText w:val=""/>
      <w:lvlJc w:val="left"/>
      <w:pPr>
        <w:ind w:left="737"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11E1526"/>
    <w:multiLevelType w:val="hybridMultilevel"/>
    <w:tmpl w:val="D79C3446"/>
    <w:lvl w:ilvl="0" w:tplc="0413000F">
      <w:start w:val="1"/>
      <w:numFmt w:val="decimal"/>
      <w:lvlText w:val="%1."/>
      <w:lvlJc w:val="left"/>
      <w:pPr>
        <w:ind w:left="927"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5780B46"/>
    <w:multiLevelType w:val="hybridMultilevel"/>
    <w:tmpl w:val="6022660E"/>
    <w:lvl w:ilvl="0" w:tplc="E8047ED4">
      <w:start w:val="1"/>
      <w:numFmt w:val="bullet"/>
      <w:lvlText w:val=""/>
      <w:lvlJc w:val="left"/>
      <w:pPr>
        <w:ind w:left="1134" w:hanging="45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BC8347C"/>
    <w:multiLevelType w:val="multilevel"/>
    <w:tmpl w:val="9E4A0CC8"/>
    <w:styleLink w:val="Huidigelijst3"/>
    <w:lvl w:ilvl="0">
      <w:start w:val="1"/>
      <w:numFmt w:val="bullet"/>
      <w:lvlText w:val=""/>
      <w:lvlJc w:val="left"/>
      <w:pPr>
        <w:ind w:left="964" w:hanging="284"/>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42A513C"/>
    <w:multiLevelType w:val="hybridMultilevel"/>
    <w:tmpl w:val="DF7408F2"/>
    <w:lvl w:ilvl="0" w:tplc="924A949A">
      <w:start w:val="1"/>
      <w:numFmt w:val="bullet"/>
      <w:lvlText w:val=""/>
      <w:lvlJc w:val="left"/>
      <w:pPr>
        <w:ind w:left="701" w:firstLine="93"/>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A6C6144"/>
    <w:multiLevelType w:val="multilevel"/>
    <w:tmpl w:val="C92419B4"/>
    <w:styleLink w:val="Huidigelijst6"/>
    <w:lvl w:ilvl="0">
      <w:start w:val="1"/>
      <w:numFmt w:val="bullet"/>
      <w:lvlText w:val=""/>
      <w:lvlJc w:val="left"/>
      <w:pPr>
        <w:ind w:left="1077" w:hanging="34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B5B298B"/>
    <w:multiLevelType w:val="hybridMultilevel"/>
    <w:tmpl w:val="F2DEE7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E34696A"/>
    <w:multiLevelType w:val="hybridMultilevel"/>
    <w:tmpl w:val="A5845E3C"/>
    <w:lvl w:ilvl="0" w:tplc="0413000F">
      <w:start w:val="1"/>
      <w:numFmt w:val="decimal"/>
      <w:lvlText w:val="%1."/>
      <w:lvlJc w:val="left"/>
      <w:pPr>
        <w:ind w:left="70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05779494">
    <w:abstractNumId w:val="28"/>
  </w:num>
  <w:num w:numId="2" w16cid:durableId="917059062">
    <w:abstractNumId w:val="22"/>
  </w:num>
  <w:num w:numId="3" w16cid:durableId="1869874483">
    <w:abstractNumId w:val="10"/>
  </w:num>
  <w:num w:numId="4" w16cid:durableId="622225400">
    <w:abstractNumId w:val="25"/>
  </w:num>
  <w:num w:numId="5" w16cid:durableId="1924678356">
    <w:abstractNumId w:val="38"/>
  </w:num>
  <w:num w:numId="6" w16cid:durableId="161170118">
    <w:abstractNumId w:val="8"/>
  </w:num>
  <w:num w:numId="7" w16cid:durableId="988365462">
    <w:abstractNumId w:val="29"/>
  </w:num>
  <w:num w:numId="8" w16cid:durableId="228538498">
    <w:abstractNumId w:val="21"/>
  </w:num>
  <w:num w:numId="9" w16cid:durableId="639966206">
    <w:abstractNumId w:val="32"/>
  </w:num>
  <w:num w:numId="10" w16cid:durableId="1358657230">
    <w:abstractNumId w:val="24"/>
  </w:num>
  <w:num w:numId="11" w16cid:durableId="847132768">
    <w:abstractNumId w:val="36"/>
  </w:num>
  <w:num w:numId="12" w16cid:durableId="423116577">
    <w:abstractNumId w:val="3"/>
  </w:num>
  <w:num w:numId="13" w16cid:durableId="2117867889">
    <w:abstractNumId w:val="13"/>
  </w:num>
  <w:num w:numId="14" w16cid:durableId="1096562335">
    <w:abstractNumId w:val="14"/>
  </w:num>
  <w:num w:numId="15" w16cid:durableId="656768160">
    <w:abstractNumId w:val="6"/>
  </w:num>
  <w:num w:numId="16" w16cid:durableId="760756674">
    <w:abstractNumId w:val="1"/>
  </w:num>
  <w:num w:numId="17" w16cid:durableId="2038463324">
    <w:abstractNumId w:val="9"/>
  </w:num>
  <w:num w:numId="18" w16cid:durableId="344988503">
    <w:abstractNumId w:val="26"/>
  </w:num>
  <w:num w:numId="19" w16cid:durableId="1726634554">
    <w:abstractNumId w:val="4"/>
  </w:num>
  <w:num w:numId="20" w16cid:durableId="2119566945">
    <w:abstractNumId w:val="33"/>
  </w:num>
  <w:num w:numId="21" w16cid:durableId="448083402">
    <w:abstractNumId w:val="2"/>
  </w:num>
  <w:num w:numId="22" w16cid:durableId="1051420215">
    <w:abstractNumId w:val="11"/>
  </w:num>
  <w:num w:numId="23" w16cid:durableId="1228998238">
    <w:abstractNumId w:val="35"/>
  </w:num>
  <w:num w:numId="24" w16cid:durableId="1700665167">
    <w:abstractNumId w:val="19"/>
  </w:num>
  <w:num w:numId="25" w16cid:durableId="1350717611">
    <w:abstractNumId w:val="20"/>
  </w:num>
  <w:num w:numId="26" w16cid:durableId="1401248422">
    <w:abstractNumId w:val="16"/>
  </w:num>
  <w:num w:numId="27" w16cid:durableId="1096096255">
    <w:abstractNumId w:val="37"/>
  </w:num>
  <w:num w:numId="28" w16cid:durableId="1061447653">
    <w:abstractNumId w:val="30"/>
  </w:num>
  <w:num w:numId="29" w16cid:durableId="380639052">
    <w:abstractNumId w:val="12"/>
  </w:num>
  <w:num w:numId="30" w16cid:durableId="206452885">
    <w:abstractNumId w:val="15"/>
  </w:num>
  <w:num w:numId="31" w16cid:durableId="919097356">
    <w:abstractNumId w:val="7"/>
  </w:num>
  <w:num w:numId="32" w16cid:durableId="335227014">
    <w:abstractNumId w:val="34"/>
  </w:num>
  <w:num w:numId="33" w16cid:durableId="1291983607">
    <w:abstractNumId w:val="23"/>
  </w:num>
  <w:num w:numId="34" w16cid:durableId="1448354116">
    <w:abstractNumId w:val="39"/>
  </w:num>
  <w:num w:numId="35" w16cid:durableId="947808847">
    <w:abstractNumId w:val="27"/>
  </w:num>
  <w:num w:numId="36" w16cid:durableId="978730326">
    <w:abstractNumId w:val="31"/>
  </w:num>
  <w:num w:numId="37" w16cid:durableId="132260029">
    <w:abstractNumId w:val="0"/>
  </w:num>
  <w:num w:numId="38" w16cid:durableId="937635314">
    <w:abstractNumId w:val="18"/>
  </w:num>
  <w:num w:numId="39" w16cid:durableId="1529177989">
    <w:abstractNumId w:val="17"/>
  </w:num>
  <w:num w:numId="40" w16cid:durableId="1973829730">
    <w:abstractNumId w:val="5"/>
  </w:num>
  <w:num w:numId="41" w16cid:durableId="5137976">
    <w:abstractNumId w:val="5"/>
    <w:lvlOverride w:ilvl="0">
      <w:startOverride w:val="1"/>
    </w:lvlOverride>
  </w:num>
  <w:num w:numId="42" w16cid:durableId="1677686309">
    <w:abstractNumId w:val="5"/>
    <w:lvlOverride w:ilvl="0">
      <w:startOverride w:val="1"/>
    </w:lvlOverride>
  </w:num>
  <w:num w:numId="43" w16cid:durableId="375158171">
    <w:abstractNumId w:val="5"/>
    <w:lvlOverride w:ilvl="0">
      <w:startOverride w:val="1"/>
    </w:lvlOverride>
  </w:num>
  <w:num w:numId="44" w16cid:durableId="2054034521">
    <w:abstractNumId w:val="5"/>
    <w:lvlOverride w:ilvl="0">
      <w:startOverride w:val="1"/>
    </w:lvlOverride>
  </w:num>
  <w:num w:numId="45" w16cid:durableId="186868427">
    <w:abstractNumId w:val="31"/>
    <w:lvlOverride w:ilvl="0">
      <w:startOverride w:val="1"/>
    </w:lvlOverride>
  </w:num>
  <w:num w:numId="46" w16cid:durableId="33857833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FA"/>
    <w:rsid w:val="000947BF"/>
    <w:rsid w:val="000A1D7C"/>
    <w:rsid w:val="000A6C86"/>
    <w:rsid w:val="0014243A"/>
    <w:rsid w:val="00147BD7"/>
    <w:rsid w:val="001B79B8"/>
    <w:rsid w:val="001C07D9"/>
    <w:rsid w:val="0029598A"/>
    <w:rsid w:val="002E1298"/>
    <w:rsid w:val="00333511"/>
    <w:rsid w:val="0035463B"/>
    <w:rsid w:val="00360917"/>
    <w:rsid w:val="003E4969"/>
    <w:rsid w:val="00434467"/>
    <w:rsid w:val="004E6691"/>
    <w:rsid w:val="00520E91"/>
    <w:rsid w:val="00520FAB"/>
    <w:rsid w:val="00533252"/>
    <w:rsid w:val="00575537"/>
    <w:rsid w:val="00634522"/>
    <w:rsid w:val="00636278"/>
    <w:rsid w:val="006B6AE5"/>
    <w:rsid w:val="006C6759"/>
    <w:rsid w:val="00764CF2"/>
    <w:rsid w:val="007F2CC9"/>
    <w:rsid w:val="008C1A3F"/>
    <w:rsid w:val="008E16B1"/>
    <w:rsid w:val="0097423A"/>
    <w:rsid w:val="00977F27"/>
    <w:rsid w:val="00983040"/>
    <w:rsid w:val="009D4C92"/>
    <w:rsid w:val="00AB3048"/>
    <w:rsid w:val="00B11090"/>
    <w:rsid w:val="00B20B06"/>
    <w:rsid w:val="00BB54AB"/>
    <w:rsid w:val="00BF4DD1"/>
    <w:rsid w:val="00C33B14"/>
    <w:rsid w:val="00C567DD"/>
    <w:rsid w:val="00C7723B"/>
    <w:rsid w:val="00C858FA"/>
    <w:rsid w:val="00C87918"/>
    <w:rsid w:val="00CC2AEF"/>
    <w:rsid w:val="00E15210"/>
    <w:rsid w:val="00EC09CB"/>
    <w:rsid w:val="00F67D65"/>
    <w:rsid w:val="00FB45B7"/>
    <w:rsid w:val="00FD4537"/>
    <w:rsid w:val="00FD66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08F65"/>
  <w15:chartTrackingRefBased/>
  <w15:docId w15:val="{C1718651-48DB-42EE-8604-286C3E73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roodtekst"/>
    <w:qFormat/>
    <w:rsid w:val="00C567DD"/>
    <w:rPr>
      <w:rFonts w:ascii="Figtree" w:hAnsi="Figtree" w:cs="Times New Roman (Hoofdtekst CS)"/>
      <w:color w:val="0D0A42" w:themeColor="text1"/>
      <w:sz w:val="20"/>
    </w:rPr>
  </w:style>
  <w:style w:type="paragraph" w:styleId="Kop1">
    <w:name w:val="heading 1"/>
    <w:basedOn w:val="Standaard"/>
    <w:next w:val="Standaard"/>
    <w:link w:val="Kop1Char"/>
    <w:uiPriority w:val="9"/>
    <w:rsid w:val="004E6691"/>
    <w:pPr>
      <w:keepNext/>
      <w:keepLines/>
      <w:spacing w:before="360" w:after="80"/>
      <w:outlineLvl w:val="0"/>
    </w:pPr>
    <w:rPr>
      <w:rFonts w:asciiTheme="majorHAnsi" w:eastAsiaTheme="majorEastAsia" w:hAnsiTheme="majorHAnsi" w:cstheme="majorBidi"/>
      <w:color w:val="8B962B" w:themeColor="accent1" w:themeShade="BF"/>
      <w:sz w:val="40"/>
      <w:szCs w:val="40"/>
    </w:rPr>
  </w:style>
  <w:style w:type="paragraph" w:styleId="Kop2">
    <w:name w:val="heading 2"/>
    <w:basedOn w:val="Standaard"/>
    <w:next w:val="Standaard"/>
    <w:link w:val="Kop2Char"/>
    <w:uiPriority w:val="9"/>
    <w:semiHidden/>
    <w:unhideWhenUsed/>
    <w:rsid w:val="004E6691"/>
    <w:pPr>
      <w:keepNext/>
      <w:keepLines/>
      <w:spacing w:before="160" w:after="80"/>
      <w:outlineLvl w:val="1"/>
    </w:pPr>
    <w:rPr>
      <w:rFonts w:asciiTheme="majorHAnsi" w:eastAsiaTheme="majorEastAsia" w:hAnsiTheme="majorHAnsi" w:cstheme="majorBidi"/>
      <w:color w:val="8B962B" w:themeColor="accent1" w:themeShade="BF"/>
      <w:sz w:val="32"/>
      <w:szCs w:val="32"/>
    </w:rPr>
  </w:style>
  <w:style w:type="paragraph" w:styleId="Kop3">
    <w:name w:val="heading 3"/>
    <w:basedOn w:val="Standaard"/>
    <w:next w:val="Standaard"/>
    <w:link w:val="Kop3Char"/>
    <w:uiPriority w:val="9"/>
    <w:semiHidden/>
    <w:unhideWhenUsed/>
    <w:qFormat/>
    <w:rsid w:val="004E6691"/>
    <w:pPr>
      <w:keepNext/>
      <w:keepLines/>
      <w:spacing w:before="160" w:after="80"/>
      <w:outlineLvl w:val="2"/>
    </w:pPr>
    <w:rPr>
      <w:rFonts w:asciiTheme="minorHAnsi" w:eastAsiaTheme="majorEastAsia" w:hAnsiTheme="minorHAnsi" w:cstheme="majorBidi"/>
      <w:color w:val="8B962B" w:themeColor="accent1" w:themeShade="BF"/>
      <w:sz w:val="28"/>
      <w:szCs w:val="28"/>
    </w:rPr>
  </w:style>
  <w:style w:type="paragraph" w:styleId="Kop4">
    <w:name w:val="heading 4"/>
    <w:basedOn w:val="Standaard"/>
    <w:next w:val="Standaard"/>
    <w:link w:val="Kop4Char"/>
    <w:uiPriority w:val="9"/>
    <w:semiHidden/>
    <w:unhideWhenUsed/>
    <w:qFormat/>
    <w:rsid w:val="004E6691"/>
    <w:pPr>
      <w:keepNext/>
      <w:keepLines/>
      <w:spacing w:before="80" w:after="40"/>
      <w:outlineLvl w:val="3"/>
    </w:pPr>
    <w:rPr>
      <w:rFonts w:asciiTheme="minorHAnsi" w:eastAsiaTheme="majorEastAsia" w:hAnsiTheme="minorHAnsi" w:cstheme="majorBidi"/>
      <w:i/>
      <w:iCs/>
      <w:color w:val="8B962B" w:themeColor="accent1" w:themeShade="BF"/>
    </w:rPr>
  </w:style>
  <w:style w:type="paragraph" w:styleId="Kop5">
    <w:name w:val="heading 5"/>
    <w:basedOn w:val="Standaard"/>
    <w:next w:val="Standaard"/>
    <w:link w:val="Kop5Char"/>
    <w:uiPriority w:val="9"/>
    <w:semiHidden/>
    <w:unhideWhenUsed/>
    <w:qFormat/>
    <w:rsid w:val="004E6691"/>
    <w:pPr>
      <w:keepNext/>
      <w:keepLines/>
      <w:spacing w:before="80" w:after="40"/>
      <w:outlineLvl w:val="4"/>
    </w:pPr>
    <w:rPr>
      <w:rFonts w:asciiTheme="minorHAnsi" w:eastAsiaTheme="majorEastAsia" w:hAnsiTheme="minorHAnsi" w:cstheme="majorBidi"/>
      <w:color w:val="8B962B" w:themeColor="accent1" w:themeShade="BF"/>
    </w:rPr>
  </w:style>
  <w:style w:type="paragraph" w:styleId="Kop6">
    <w:name w:val="heading 6"/>
    <w:basedOn w:val="Standaard"/>
    <w:next w:val="Standaard"/>
    <w:link w:val="Kop6Char"/>
    <w:uiPriority w:val="9"/>
    <w:semiHidden/>
    <w:unhideWhenUsed/>
    <w:qFormat/>
    <w:rsid w:val="004E6691"/>
    <w:pPr>
      <w:keepNext/>
      <w:keepLines/>
      <w:spacing w:before="40"/>
      <w:outlineLvl w:val="5"/>
    </w:pPr>
    <w:rPr>
      <w:rFonts w:asciiTheme="minorHAnsi" w:eastAsiaTheme="majorEastAsia" w:hAnsiTheme="minorHAnsi" w:cstheme="majorBidi"/>
      <w:i/>
      <w:iCs/>
      <w:color w:val="261EC5" w:themeColor="text1" w:themeTint="A6"/>
    </w:rPr>
  </w:style>
  <w:style w:type="paragraph" w:styleId="Kop7">
    <w:name w:val="heading 7"/>
    <w:basedOn w:val="Standaard"/>
    <w:next w:val="Standaard"/>
    <w:link w:val="Kop7Char"/>
    <w:uiPriority w:val="9"/>
    <w:semiHidden/>
    <w:unhideWhenUsed/>
    <w:qFormat/>
    <w:rsid w:val="004E6691"/>
    <w:pPr>
      <w:keepNext/>
      <w:keepLines/>
      <w:spacing w:before="40"/>
      <w:outlineLvl w:val="6"/>
    </w:pPr>
    <w:rPr>
      <w:rFonts w:asciiTheme="minorHAnsi" w:eastAsiaTheme="majorEastAsia" w:hAnsiTheme="minorHAnsi" w:cstheme="majorBidi"/>
      <w:color w:val="261EC5" w:themeColor="text1" w:themeTint="A6"/>
    </w:rPr>
  </w:style>
  <w:style w:type="paragraph" w:styleId="Kop8">
    <w:name w:val="heading 8"/>
    <w:basedOn w:val="Standaard"/>
    <w:next w:val="Standaard"/>
    <w:link w:val="Kop8Char"/>
    <w:uiPriority w:val="9"/>
    <w:semiHidden/>
    <w:unhideWhenUsed/>
    <w:qFormat/>
    <w:rsid w:val="004E6691"/>
    <w:pPr>
      <w:keepNext/>
      <w:keepLines/>
      <w:outlineLvl w:val="7"/>
    </w:pPr>
    <w:rPr>
      <w:rFonts w:asciiTheme="minorHAnsi" w:eastAsiaTheme="majorEastAsia" w:hAnsiTheme="minorHAnsi" w:cstheme="majorBidi"/>
      <w:i/>
      <w:iCs/>
      <w:color w:val="18127B" w:themeColor="text1" w:themeTint="D8"/>
    </w:rPr>
  </w:style>
  <w:style w:type="paragraph" w:styleId="Kop9">
    <w:name w:val="heading 9"/>
    <w:basedOn w:val="Standaard"/>
    <w:next w:val="Standaard"/>
    <w:link w:val="Kop9Char"/>
    <w:uiPriority w:val="9"/>
    <w:semiHidden/>
    <w:unhideWhenUsed/>
    <w:qFormat/>
    <w:rsid w:val="004E6691"/>
    <w:pPr>
      <w:keepNext/>
      <w:keepLines/>
      <w:outlineLvl w:val="8"/>
    </w:pPr>
    <w:rPr>
      <w:rFonts w:asciiTheme="minorHAnsi" w:eastAsiaTheme="majorEastAsia" w:hAnsiTheme="minorHAnsi" w:cstheme="majorBidi"/>
      <w:color w:val="18127B"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autoRedefine/>
    <w:uiPriority w:val="10"/>
    <w:rsid w:val="00764CF2"/>
    <w:pPr>
      <w:spacing w:before="240" w:after="240" w:line="240" w:lineRule="auto"/>
      <w:contextualSpacing/>
    </w:pPr>
    <w:rPr>
      <w:rFonts w:asciiTheme="majorHAnsi" w:eastAsiaTheme="majorEastAsia" w:hAnsiTheme="majorHAnsi" w:cstheme="majorBidi"/>
      <w:b/>
      <w:spacing w:val="-10"/>
      <w:kern w:val="28"/>
      <w:sz w:val="40"/>
      <w:szCs w:val="56"/>
    </w:rPr>
  </w:style>
  <w:style w:type="character" w:customStyle="1" w:styleId="TitelChar">
    <w:name w:val="Titel Char"/>
    <w:basedOn w:val="Standaardalinea-lettertype"/>
    <w:link w:val="Titel"/>
    <w:uiPriority w:val="10"/>
    <w:rsid w:val="00764CF2"/>
    <w:rPr>
      <w:rFonts w:asciiTheme="majorHAnsi" w:eastAsiaTheme="majorEastAsia" w:hAnsiTheme="majorHAnsi" w:cstheme="majorBidi"/>
      <w:b/>
      <w:color w:val="0D0A42" w:themeColor="text1"/>
      <w:spacing w:val="-10"/>
      <w:kern w:val="28"/>
      <w:sz w:val="40"/>
      <w:szCs w:val="56"/>
    </w:rPr>
  </w:style>
  <w:style w:type="paragraph" w:customStyle="1" w:styleId="TitelGeorgia">
    <w:name w:val="Titel Georgia"/>
    <w:basedOn w:val="Standaard"/>
    <w:rsid w:val="00CC2AEF"/>
    <w:pPr>
      <w:autoSpaceDE w:val="0"/>
      <w:autoSpaceDN w:val="0"/>
      <w:adjustRightInd w:val="0"/>
      <w:spacing w:line="200" w:lineRule="atLeast"/>
      <w:textAlignment w:val="center"/>
    </w:pPr>
    <w:rPr>
      <w:rFonts w:ascii="Georgia" w:hAnsi="Georgia" w:cs="Georgia"/>
      <w:b/>
      <w:bCs/>
      <w:color w:val="000000"/>
      <w:kern w:val="0"/>
      <w:sz w:val="48"/>
      <w:szCs w:val="48"/>
    </w:rPr>
  </w:style>
  <w:style w:type="paragraph" w:customStyle="1" w:styleId="H1">
    <w:name w:val="H1"/>
    <w:autoRedefine/>
    <w:uiPriority w:val="99"/>
    <w:qFormat/>
    <w:rsid w:val="004E6691"/>
    <w:pPr>
      <w:autoSpaceDE w:val="0"/>
      <w:autoSpaceDN w:val="0"/>
      <w:adjustRightInd w:val="0"/>
      <w:spacing w:line="240" w:lineRule="auto"/>
      <w:textAlignment w:val="center"/>
    </w:pPr>
    <w:rPr>
      <w:rFonts w:ascii="Figtree" w:hAnsi="Figtree" w:cs="Arial"/>
      <w:b/>
      <w:color w:val="0D0A42" w:themeColor="text1"/>
      <w:kern w:val="0"/>
      <w:sz w:val="38"/>
      <w:szCs w:val="18"/>
    </w:rPr>
  </w:style>
  <w:style w:type="paragraph" w:customStyle="1" w:styleId="H2">
    <w:name w:val="H2"/>
    <w:autoRedefine/>
    <w:qFormat/>
    <w:rsid w:val="00977F27"/>
    <w:pPr>
      <w:spacing w:line="240" w:lineRule="auto"/>
    </w:pPr>
    <w:rPr>
      <w:rFonts w:ascii="Figtree" w:hAnsi="Figtree" w:cs="Times New Roman (Hoofdtekst CS)"/>
      <w:b/>
      <w:color w:val="0D0A42" w:themeColor="text1"/>
      <w:sz w:val="32"/>
    </w:rPr>
  </w:style>
  <w:style w:type="paragraph" w:customStyle="1" w:styleId="SubtitelArial">
    <w:name w:val="Subtitel Arial"/>
    <w:basedOn w:val="Standaard"/>
    <w:autoRedefine/>
    <w:rsid w:val="00CC2AEF"/>
    <w:pPr>
      <w:autoSpaceDE w:val="0"/>
      <w:autoSpaceDN w:val="0"/>
      <w:adjustRightInd w:val="0"/>
      <w:textAlignment w:val="center"/>
    </w:pPr>
    <w:rPr>
      <w:rFonts w:cs="Arial"/>
      <w:b/>
      <w:bCs/>
      <w:kern w:val="0"/>
      <w:sz w:val="21"/>
      <w:szCs w:val="21"/>
    </w:rPr>
  </w:style>
  <w:style w:type="character" w:customStyle="1" w:styleId="Kop1Char">
    <w:name w:val="Kop 1 Char"/>
    <w:basedOn w:val="Standaardalinea-lettertype"/>
    <w:link w:val="Kop1"/>
    <w:uiPriority w:val="9"/>
    <w:rsid w:val="004E6691"/>
    <w:rPr>
      <w:rFonts w:asciiTheme="majorHAnsi" w:eastAsiaTheme="majorEastAsia" w:hAnsiTheme="majorHAnsi" w:cstheme="majorBidi"/>
      <w:color w:val="8B962B" w:themeColor="accent1" w:themeShade="BF"/>
      <w:sz w:val="40"/>
      <w:szCs w:val="40"/>
    </w:rPr>
  </w:style>
  <w:style w:type="character" w:customStyle="1" w:styleId="Kop2Char">
    <w:name w:val="Kop 2 Char"/>
    <w:basedOn w:val="Standaardalinea-lettertype"/>
    <w:link w:val="Kop2"/>
    <w:uiPriority w:val="9"/>
    <w:semiHidden/>
    <w:rsid w:val="004E6691"/>
    <w:rPr>
      <w:rFonts w:asciiTheme="majorHAnsi" w:eastAsiaTheme="majorEastAsia" w:hAnsiTheme="majorHAnsi" w:cstheme="majorBidi"/>
      <w:color w:val="8B962B" w:themeColor="accent1" w:themeShade="BF"/>
      <w:sz w:val="32"/>
      <w:szCs w:val="32"/>
    </w:rPr>
  </w:style>
  <w:style w:type="character" w:customStyle="1" w:styleId="Kop3Char">
    <w:name w:val="Kop 3 Char"/>
    <w:basedOn w:val="Standaardalinea-lettertype"/>
    <w:link w:val="Kop3"/>
    <w:uiPriority w:val="9"/>
    <w:semiHidden/>
    <w:rsid w:val="004E6691"/>
    <w:rPr>
      <w:rFonts w:eastAsiaTheme="majorEastAsia" w:cstheme="majorBidi"/>
      <w:color w:val="8B962B" w:themeColor="accent1" w:themeShade="BF"/>
      <w:sz w:val="28"/>
      <w:szCs w:val="28"/>
    </w:rPr>
  </w:style>
  <w:style w:type="character" w:customStyle="1" w:styleId="Kop4Char">
    <w:name w:val="Kop 4 Char"/>
    <w:basedOn w:val="Standaardalinea-lettertype"/>
    <w:link w:val="Kop4"/>
    <w:uiPriority w:val="9"/>
    <w:semiHidden/>
    <w:rsid w:val="004E6691"/>
    <w:rPr>
      <w:rFonts w:eastAsiaTheme="majorEastAsia" w:cstheme="majorBidi"/>
      <w:i/>
      <w:iCs/>
      <w:color w:val="8B962B" w:themeColor="accent1" w:themeShade="BF"/>
      <w:sz w:val="18"/>
    </w:rPr>
  </w:style>
  <w:style w:type="character" w:customStyle="1" w:styleId="Kop5Char">
    <w:name w:val="Kop 5 Char"/>
    <w:basedOn w:val="Standaardalinea-lettertype"/>
    <w:link w:val="Kop5"/>
    <w:uiPriority w:val="9"/>
    <w:semiHidden/>
    <w:rsid w:val="004E6691"/>
    <w:rPr>
      <w:rFonts w:eastAsiaTheme="majorEastAsia" w:cstheme="majorBidi"/>
      <w:color w:val="8B962B" w:themeColor="accent1" w:themeShade="BF"/>
      <w:sz w:val="18"/>
    </w:rPr>
  </w:style>
  <w:style w:type="character" w:customStyle="1" w:styleId="Kop6Char">
    <w:name w:val="Kop 6 Char"/>
    <w:basedOn w:val="Standaardalinea-lettertype"/>
    <w:link w:val="Kop6"/>
    <w:uiPriority w:val="9"/>
    <w:semiHidden/>
    <w:rsid w:val="004E6691"/>
    <w:rPr>
      <w:rFonts w:eastAsiaTheme="majorEastAsia" w:cstheme="majorBidi"/>
      <w:i/>
      <w:iCs/>
      <w:color w:val="261EC5" w:themeColor="text1" w:themeTint="A6"/>
      <w:sz w:val="18"/>
    </w:rPr>
  </w:style>
  <w:style w:type="character" w:customStyle="1" w:styleId="Kop7Char">
    <w:name w:val="Kop 7 Char"/>
    <w:basedOn w:val="Standaardalinea-lettertype"/>
    <w:link w:val="Kop7"/>
    <w:uiPriority w:val="9"/>
    <w:semiHidden/>
    <w:rsid w:val="004E6691"/>
    <w:rPr>
      <w:rFonts w:eastAsiaTheme="majorEastAsia" w:cstheme="majorBidi"/>
      <w:color w:val="261EC5" w:themeColor="text1" w:themeTint="A6"/>
      <w:sz w:val="18"/>
    </w:rPr>
  </w:style>
  <w:style w:type="character" w:customStyle="1" w:styleId="Kop8Char">
    <w:name w:val="Kop 8 Char"/>
    <w:basedOn w:val="Standaardalinea-lettertype"/>
    <w:link w:val="Kop8"/>
    <w:uiPriority w:val="9"/>
    <w:semiHidden/>
    <w:rsid w:val="004E6691"/>
    <w:rPr>
      <w:rFonts w:eastAsiaTheme="majorEastAsia" w:cstheme="majorBidi"/>
      <w:i/>
      <w:iCs/>
      <w:color w:val="18127B" w:themeColor="text1" w:themeTint="D8"/>
      <w:sz w:val="18"/>
    </w:rPr>
  </w:style>
  <w:style w:type="character" w:customStyle="1" w:styleId="Kop9Char">
    <w:name w:val="Kop 9 Char"/>
    <w:basedOn w:val="Standaardalinea-lettertype"/>
    <w:link w:val="Kop9"/>
    <w:uiPriority w:val="9"/>
    <w:semiHidden/>
    <w:rsid w:val="004E6691"/>
    <w:rPr>
      <w:rFonts w:eastAsiaTheme="majorEastAsia" w:cstheme="majorBidi"/>
      <w:color w:val="18127B" w:themeColor="text1" w:themeTint="D8"/>
      <w:sz w:val="18"/>
    </w:rPr>
  </w:style>
  <w:style w:type="paragraph" w:styleId="Ondertitel">
    <w:name w:val="Subtitle"/>
    <w:basedOn w:val="Standaard"/>
    <w:next w:val="Standaard"/>
    <w:link w:val="OndertitelChar"/>
    <w:uiPriority w:val="11"/>
    <w:rsid w:val="004E6691"/>
    <w:pPr>
      <w:numPr>
        <w:ilvl w:val="1"/>
      </w:numPr>
    </w:pPr>
    <w:rPr>
      <w:rFonts w:asciiTheme="minorHAnsi" w:eastAsiaTheme="majorEastAsia" w:hAnsiTheme="minorHAnsi" w:cstheme="majorBidi"/>
      <w:color w:val="261EC5" w:themeColor="text1" w:themeTint="A6"/>
      <w:spacing w:val="15"/>
      <w:sz w:val="28"/>
      <w:szCs w:val="28"/>
    </w:rPr>
  </w:style>
  <w:style w:type="character" w:customStyle="1" w:styleId="OndertitelChar">
    <w:name w:val="Ondertitel Char"/>
    <w:basedOn w:val="Standaardalinea-lettertype"/>
    <w:link w:val="Ondertitel"/>
    <w:uiPriority w:val="11"/>
    <w:rsid w:val="004E6691"/>
    <w:rPr>
      <w:rFonts w:eastAsiaTheme="majorEastAsia" w:cstheme="majorBidi"/>
      <w:color w:val="261EC5" w:themeColor="text1" w:themeTint="A6"/>
      <w:spacing w:val="15"/>
      <w:sz w:val="28"/>
      <w:szCs w:val="28"/>
    </w:rPr>
  </w:style>
  <w:style w:type="paragraph" w:styleId="Citaat">
    <w:name w:val="Quote"/>
    <w:basedOn w:val="Standaard"/>
    <w:next w:val="Standaard"/>
    <w:link w:val="CitaatChar"/>
    <w:uiPriority w:val="29"/>
    <w:rsid w:val="004E6691"/>
    <w:pPr>
      <w:spacing w:before="160"/>
      <w:jc w:val="center"/>
    </w:pPr>
    <w:rPr>
      <w:i/>
      <w:iCs/>
      <w:color w:val="1F18A0" w:themeColor="text1" w:themeTint="BF"/>
    </w:rPr>
  </w:style>
  <w:style w:type="character" w:customStyle="1" w:styleId="CitaatChar">
    <w:name w:val="Citaat Char"/>
    <w:basedOn w:val="Standaardalinea-lettertype"/>
    <w:link w:val="Citaat"/>
    <w:uiPriority w:val="29"/>
    <w:rsid w:val="004E6691"/>
    <w:rPr>
      <w:rFonts w:ascii="Arial" w:hAnsi="Arial" w:cs="Times New Roman (Hoofdtekst CS)"/>
      <w:i/>
      <w:iCs/>
      <w:color w:val="1F18A0" w:themeColor="text1" w:themeTint="BF"/>
      <w:sz w:val="18"/>
    </w:rPr>
  </w:style>
  <w:style w:type="paragraph" w:styleId="Lijstalinea">
    <w:name w:val="List Paragraph"/>
    <w:basedOn w:val="Standaard"/>
    <w:uiPriority w:val="34"/>
    <w:rsid w:val="004E6691"/>
    <w:pPr>
      <w:ind w:left="720"/>
      <w:contextualSpacing/>
    </w:pPr>
  </w:style>
  <w:style w:type="character" w:styleId="Intensievebenadrukking">
    <w:name w:val="Intense Emphasis"/>
    <w:basedOn w:val="Standaardalinea-lettertype"/>
    <w:uiPriority w:val="21"/>
    <w:rsid w:val="004E6691"/>
    <w:rPr>
      <w:i/>
      <w:iCs/>
      <w:color w:val="8B962B" w:themeColor="accent1" w:themeShade="BF"/>
    </w:rPr>
  </w:style>
  <w:style w:type="paragraph" w:styleId="Duidelijkcitaat">
    <w:name w:val="Intense Quote"/>
    <w:basedOn w:val="Standaard"/>
    <w:next w:val="Standaard"/>
    <w:link w:val="DuidelijkcitaatChar"/>
    <w:uiPriority w:val="30"/>
    <w:rsid w:val="004E6691"/>
    <w:pPr>
      <w:pBdr>
        <w:top w:val="single" w:sz="4" w:space="10" w:color="8B962B" w:themeColor="accent1" w:themeShade="BF"/>
        <w:bottom w:val="single" w:sz="4" w:space="10" w:color="8B962B" w:themeColor="accent1" w:themeShade="BF"/>
      </w:pBdr>
      <w:spacing w:before="360" w:after="360"/>
      <w:ind w:left="864" w:right="864"/>
      <w:jc w:val="center"/>
    </w:pPr>
    <w:rPr>
      <w:i/>
      <w:iCs/>
      <w:color w:val="8B962B" w:themeColor="accent1" w:themeShade="BF"/>
    </w:rPr>
  </w:style>
  <w:style w:type="character" w:customStyle="1" w:styleId="DuidelijkcitaatChar">
    <w:name w:val="Duidelijk citaat Char"/>
    <w:basedOn w:val="Standaardalinea-lettertype"/>
    <w:link w:val="Duidelijkcitaat"/>
    <w:uiPriority w:val="30"/>
    <w:rsid w:val="004E6691"/>
    <w:rPr>
      <w:rFonts w:ascii="Arial" w:hAnsi="Arial" w:cs="Times New Roman (Hoofdtekst CS)"/>
      <w:i/>
      <w:iCs/>
      <w:color w:val="8B962B" w:themeColor="accent1" w:themeShade="BF"/>
      <w:sz w:val="18"/>
    </w:rPr>
  </w:style>
  <w:style w:type="character" w:styleId="Intensieveverwijzing">
    <w:name w:val="Intense Reference"/>
    <w:basedOn w:val="Standaardalinea-lettertype"/>
    <w:uiPriority w:val="32"/>
    <w:rsid w:val="004E6691"/>
    <w:rPr>
      <w:b/>
      <w:bCs/>
      <w:smallCaps/>
      <w:color w:val="8B962B" w:themeColor="accent1" w:themeShade="BF"/>
      <w:spacing w:val="5"/>
    </w:rPr>
  </w:style>
  <w:style w:type="paragraph" w:styleId="Koptekst">
    <w:name w:val="header"/>
    <w:basedOn w:val="Standaard"/>
    <w:link w:val="KoptekstChar"/>
    <w:uiPriority w:val="99"/>
    <w:unhideWhenUsed/>
    <w:rsid w:val="004E669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E6691"/>
    <w:rPr>
      <w:rFonts w:ascii="Arial" w:hAnsi="Arial" w:cs="Times New Roman (Hoofdtekst CS)"/>
      <w:color w:val="0D0A42" w:themeColor="text1"/>
      <w:sz w:val="18"/>
    </w:rPr>
  </w:style>
  <w:style w:type="paragraph" w:styleId="Voettekst">
    <w:name w:val="footer"/>
    <w:basedOn w:val="Standaard"/>
    <w:link w:val="VoettekstChar"/>
    <w:uiPriority w:val="99"/>
    <w:unhideWhenUsed/>
    <w:rsid w:val="004E669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E6691"/>
    <w:rPr>
      <w:rFonts w:ascii="Arial" w:hAnsi="Arial" w:cs="Times New Roman (Hoofdtekst CS)"/>
      <w:color w:val="0D0A42" w:themeColor="text1"/>
      <w:sz w:val="18"/>
    </w:rPr>
  </w:style>
  <w:style w:type="paragraph" w:customStyle="1" w:styleId="H3">
    <w:name w:val="H3"/>
    <w:qFormat/>
    <w:rsid w:val="00977F27"/>
    <w:pPr>
      <w:spacing w:line="320" w:lineRule="exact"/>
    </w:pPr>
    <w:rPr>
      <w:rFonts w:ascii="Figtree" w:hAnsi="Figtree" w:cs="Times New Roman (Hoofdtekst CS)"/>
      <w:b/>
      <w:color w:val="0D0A42" w:themeColor="text1"/>
      <w:sz w:val="26"/>
    </w:rPr>
  </w:style>
  <w:style w:type="paragraph" w:customStyle="1" w:styleId="H4">
    <w:name w:val="H4"/>
    <w:qFormat/>
    <w:rsid w:val="00977F27"/>
    <w:pPr>
      <w:spacing w:line="240" w:lineRule="auto"/>
    </w:pPr>
    <w:rPr>
      <w:rFonts w:ascii="Figtree Medium" w:hAnsi="Figtree Medium" w:cs="Times New Roman (Hoofdtekst CS)"/>
      <w:color w:val="0D0A42" w:themeColor="text1"/>
      <w:sz w:val="26"/>
    </w:rPr>
  </w:style>
  <w:style w:type="paragraph" w:customStyle="1" w:styleId="Intro">
    <w:name w:val="Intro"/>
    <w:qFormat/>
    <w:rsid w:val="00C7723B"/>
    <w:pPr>
      <w:spacing w:line="240" w:lineRule="auto"/>
    </w:pPr>
    <w:rPr>
      <w:rFonts w:ascii="Safiro SemiBold" w:hAnsi="Safiro SemiBold" w:cs="Times New Roman (Hoofdtekst CS)"/>
      <w:color w:val="0D0A42" w:themeColor="text1"/>
      <w:sz w:val="22"/>
    </w:rPr>
  </w:style>
  <w:style w:type="paragraph" w:customStyle="1" w:styleId="Opsomming">
    <w:name w:val="Opsomming"/>
    <w:basedOn w:val="Lijstalinea"/>
    <w:qFormat/>
    <w:rsid w:val="00977F27"/>
    <w:pPr>
      <w:numPr>
        <w:numId w:val="33"/>
      </w:numPr>
    </w:pPr>
  </w:style>
  <w:style w:type="paragraph" w:customStyle="1" w:styleId="Subopsomming">
    <w:name w:val="Subopsomming"/>
    <w:rsid w:val="00977F27"/>
    <w:pPr>
      <w:ind w:left="454" w:hanging="454"/>
    </w:pPr>
    <w:rPr>
      <w:rFonts w:ascii="Figtree" w:hAnsi="Figtree" w:cs="Times New Roman (Hoofdtekst CS)"/>
      <w:color w:val="0D0A42" w:themeColor="text1"/>
      <w:sz w:val="20"/>
    </w:rPr>
  </w:style>
  <w:style w:type="paragraph" w:customStyle="1" w:styleId="SubOpsomming-">
    <w:name w:val="SubOpsomming -"/>
    <w:basedOn w:val="Subopsomming"/>
    <w:autoRedefine/>
    <w:qFormat/>
    <w:rsid w:val="00977F27"/>
    <w:pPr>
      <w:numPr>
        <w:numId w:val="19"/>
      </w:numPr>
    </w:pPr>
  </w:style>
  <w:style w:type="paragraph" w:customStyle="1" w:styleId="Subopsomming3">
    <w:name w:val="Subopsomming 3"/>
    <w:autoRedefine/>
    <w:rsid w:val="0029598A"/>
    <w:pPr>
      <w:spacing w:line="240" w:lineRule="auto"/>
    </w:pPr>
    <w:rPr>
      <w:rFonts w:ascii="Figtree" w:hAnsi="Figtree" w:cs="Times New Roman (Hoofdtekst CS)"/>
      <w:b/>
      <w:color w:val="B9C73B" w:themeColor="accent1"/>
      <w:sz w:val="20"/>
    </w:rPr>
  </w:style>
  <w:style w:type="paragraph" w:customStyle="1" w:styleId="Opsommingen">
    <w:name w:val="Opsommingen"/>
    <w:basedOn w:val="Standaard"/>
    <w:uiPriority w:val="99"/>
    <w:rsid w:val="00977F27"/>
    <w:pPr>
      <w:tabs>
        <w:tab w:val="left" w:pos="454"/>
      </w:tabs>
      <w:autoSpaceDE w:val="0"/>
      <w:autoSpaceDN w:val="0"/>
      <w:adjustRightInd w:val="0"/>
      <w:spacing w:line="280" w:lineRule="atLeast"/>
      <w:textAlignment w:val="center"/>
    </w:pPr>
    <w:rPr>
      <w:rFonts w:cs="Figtree"/>
      <w:color w:val="1A0A40"/>
      <w:kern w:val="0"/>
      <w:szCs w:val="20"/>
    </w:rPr>
  </w:style>
  <w:style w:type="numbering" w:customStyle="1" w:styleId="Huidigelijst1">
    <w:name w:val="Huidige lijst1"/>
    <w:uiPriority w:val="99"/>
    <w:rsid w:val="00977F27"/>
    <w:pPr>
      <w:numPr>
        <w:numId w:val="18"/>
      </w:numPr>
    </w:pPr>
  </w:style>
  <w:style w:type="numbering" w:customStyle="1" w:styleId="Huidigelijst2">
    <w:name w:val="Huidige lijst2"/>
    <w:uiPriority w:val="99"/>
    <w:rsid w:val="00977F27"/>
    <w:pPr>
      <w:numPr>
        <w:numId w:val="22"/>
      </w:numPr>
    </w:pPr>
  </w:style>
  <w:style w:type="numbering" w:customStyle="1" w:styleId="Huidigelijst3">
    <w:name w:val="Huidige lijst3"/>
    <w:uiPriority w:val="99"/>
    <w:rsid w:val="00977F27"/>
    <w:pPr>
      <w:numPr>
        <w:numId w:val="23"/>
      </w:numPr>
    </w:pPr>
  </w:style>
  <w:style w:type="numbering" w:customStyle="1" w:styleId="Huidigelijst4">
    <w:name w:val="Huidige lijst4"/>
    <w:uiPriority w:val="99"/>
    <w:rsid w:val="00977F27"/>
    <w:pPr>
      <w:numPr>
        <w:numId w:val="24"/>
      </w:numPr>
    </w:pPr>
  </w:style>
  <w:style w:type="numbering" w:customStyle="1" w:styleId="Huidigelijst5">
    <w:name w:val="Huidige lijst5"/>
    <w:uiPriority w:val="99"/>
    <w:rsid w:val="00977F27"/>
    <w:pPr>
      <w:numPr>
        <w:numId w:val="26"/>
      </w:numPr>
    </w:pPr>
  </w:style>
  <w:style w:type="numbering" w:customStyle="1" w:styleId="Huidigelijst6">
    <w:name w:val="Huidige lijst6"/>
    <w:uiPriority w:val="99"/>
    <w:rsid w:val="00977F27"/>
    <w:pPr>
      <w:numPr>
        <w:numId w:val="27"/>
      </w:numPr>
    </w:pPr>
  </w:style>
  <w:style w:type="numbering" w:customStyle="1" w:styleId="Huidigelijst7">
    <w:name w:val="Huidige lijst7"/>
    <w:uiPriority w:val="99"/>
    <w:rsid w:val="00977F27"/>
    <w:pPr>
      <w:numPr>
        <w:numId w:val="28"/>
      </w:numPr>
    </w:pPr>
  </w:style>
  <w:style w:type="numbering" w:customStyle="1" w:styleId="Huidigelijst8">
    <w:name w:val="Huidige lijst8"/>
    <w:uiPriority w:val="99"/>
    <w:rsid w:val="00977F27"/>
    <w:pPr>
      <w:numPr>
        <w:numId w:val="29"/>
      </w:numPr>
    </w:pPr>
  </w:style>
  <w:style w:type="paragraph" w:customStyle="1" w:styleId="Onderschrift">
    <w:name w:val="Onderschrift"/>
    <w:qFormat/>
    <w:rsid w:val="0029598A"/>
    <w:pPr>
      <w:spacing w:line="360" w:lineRule="auto"/>
    </w:pPr>
    <w:rPr>
      <w:rFonts w:ascii="Figtree" w:hAnsi="Figtree" w:cs="Times New Roman (Hoofdtekst CS)"/>
      <w:i/>
      <w:color w:val="0D0A42" w:themeColor="text1"/>
      <w:sz w:val="20"/>
    </w:rPr>
  </w:style>
  <w:style w:type="table" w:styleId="Tabelraster">
    <w:name w:val="Table Grid"/>
    <w:basedOn w:val="Standaardtabel"/>
    <w:uiPriority w:val="39"/>
    <w:rsid w:val="00C33B1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GS-Tabel">
    <w:name w:val="VGS - Tabel"/>
    <w:basedOn w:val="Standaardtabel"/>
    <w:uiPriority w:val="99"/>
    <w:rsid w:val="00C33B14"/>
    <w:pPr>
      <w:spacing w:line="240" w:lineRule="auto"/>
    </w:pPr>
    <w:rPr>
      <w:rFonts w:ascii="Figtree" w:hAnsi="Figtree"/>
      <w:color w:val="0D0A42" w:themeColor="text1"/>
      <w:sz w:val="18"/>
    </w:rPr>
    <w:tblPr>
      <w:tblStyleRowBandSize w:val="1"/>
    </w:tblPr>
    <w:tcPr>
      <w:vAlign w:val="center"/>
    </w:tcPr>
    <w:tblStylePr w:type="firstRow">
      <w:rPr>
        <w:rFonts w:ascii="Safiro" w:hAnsi="Safiro"/>
        <w:b/>
        <w:i w:val="0"/>
        <w:color w:val="B9C73A" w:themeColor="background1"/>
        <w:w w:val="100"/>
        <w:sz w:val="20"/>
      </w:rPr>
      <w:tblPr/>
      <w:tcPr>
        <w:shd w:val="clear" w:color="auto" w:fill="0D0A42" w:themeFill="text1"/>
      </w:tcPr>
    </w:tblStylePr>
    <w:tblStylePr w:type="firstCol">
      <w:rPr>
        <w:rFonts w:ascii="Figtree" w:hAnsi="Figtree"/>
        <w:b w:val="0"/>
        <w:i w:val="0"/>
        <w:color w:val="0D0A42" w:themeColor="text1"/>
        <w:sz w:val="20"/>
      </w:rPr>
    </w:tblStylePr>
    <w:tblStylePr w:type="lastCol">
      <w:rPr>
        <w:rFonts w:ascii="Safiro" w:hAnsi="Safiro"/>
        <w:b/>
        <w:i w:val="0"/>
        <w:color w:val="B9C73A" w:themeColor="background1"/>
        <w:sz w:val="20"/>
      </w:rPr>
    </w:tblStylePr>
    <w:tblStylePr w:type="band1Horz">
      <w:rPr>
        <w:rFonts w:ascii="Figtree" w:hAnsi="Figtree"/>
        <w:b w:val="0"/>
        <w:i w:val="0"/>
        <w:color w:val="0D0A42" w:themeColor="text1"/>
        <w:sz w:val="18"/>
      </w:rPr>
      <w:tblPr/>
      <w:tcPr>
        <w:shd w:val="clear" w:color="auto" w:fill="FFFFFF" w:themeFill="background2"/>
      </w:tcPr>
    </w:tblStylePr>
    <w:tblStylePr w:type="band2Horz">
      <w:rPr>
        <w:rFonts w:ascii="Figtree" w:hAnsi="Figtree"/>
        <w:b w:val="0"/>
        <w:i w:val="0"/>
        <w:color w:val="0D0A42" w:themeColor="text1"/>
        <w:sz w:val="18"/>
      </w:rPr>
      <w:tblPr/>
      <w:tcPr>
        <w:shd w:val="clear" w:color="auto" w:fill="ECE6E2" w:themeFill="accent2"/>
      </w:tcPr>
    </w:tblStylePr>
    <w:tblStylePr w:type="neCell">
      <w:rPr>
        <w:rFonts w:ascii="Safiro" w:hAnsi="Safiro"/>
        <w:b/>
        <w:i w:val="0"/>
        <w:color w:val="B9C73A" w:themeColor="background1"/>
        <w:sz w:val="20"/>
      </w:rPr>
      <w:tblPr/>
      <w:tcPr>
        <w:tcBorders>
          <w:top w:val="nil"/>
          <w:left w:val="nil"/>
          <w:bottom w:val="nil"/>
          <w:right w:val="nil"/>
          <w:insideH w:val="nil"/>
          <w:insideV w:val="nil"/>
          <w:tl2br w:val="nil"/>
          <w:tr2bl w:val="nil"/>
        </w:tcBorders>
        <w:noWrap/>
      </w:tcPr>
    </w:tblStylePr>
    <w:tblStylePr w:type="nwCell">
      <w:rPr>
        <w:rFonts w:ascii="Safiro" w:hAnsi="Safiro"/>
        <w:b/>
        <w:i w:val="0"/>
        <w:color w:val="B9C73A" w:themeColor="background1"/>
        <w:sz w:val="20"/>
      </w:rPr>
    </w:tblStylePr>
  </w:style>
  <w:style w:type="table" w:styleId="Onopgemaaktetabel2">
    <w:name w:val="Plain Table 2"/>
    <w:basedOn w:val="Standaardtabel"/>
    <w:uiPriority w:val="42"/>
    <w:rsid w:val="00C33B14"/>
    <w:pPr>
      <w:spacing w:line="240" w:lineRule="auto"/>
    </w:pPr>
    <w:tblPr>
      <w:tblStyleRowBandSize w:val="1"/>
      <w:tblStyleColBandSize w:val="1"/>
      <w:tblBorders>
        <w:top w:val="single" w:sz="4" w:space="0" w:color="4941E2" w:themeColor="text1" w:themeTint="80"/>
        <w:bottom w:val="single" w:sz="4" w:space="0" w:color="4941E2" w:themeColor="text1" w:themeTint="80"/>
      </w:tblBorders>
    </w:tblPr>
    <w:tblStylePr w:type="firstRow">
      <w:rPr>
        <w:b/>
        <w:bCs/>
      </w:rPr>
      <w:tblPr/>
      <w:tcPr>
        <w:tcBorders>
          <w:bottom w:val="single" w:sz="4" w:space="0" w:color="4941E2" w:themeColor="text1" w:themeTint="80"/>
        </w:tcBorders>
      </w:tcPr>
    </w:tblStylePr>
    <w:tblStylePr w:type="lastRow">
      <w:rPr>
        <w:b/>
        <w:bCs/>
      </w:rPr>
      <w:tblPr/>
      <w:tcPr>
        <w:tcBorders>
          <w:top w:val="single" w:sz="4" w:space="0" w:color="4941E2" w:themeColor="text1" w:themeTint="80"/>
        </w:tcBorders>
      </w:tcPr>
    </w:tblStylePr>
    <w:tblStylePr w:type="firstCol">
      <w:rPr>
        <w:b/>
        <w:bCs/>
      </w:rPr>
    </w:tblStylePr>
    <w:tblStylePr w:type="lastCol">
      <w:rPr>
        <w:b/>
        <w:bCs/>
      </w:rPr>
    </w:tblStylePr>
    <w:tblStylePr w:type="band1Vert">
      <w:tblPr/>
      <w:tcPr>
        <w:tcBorders>
          <w:left w:val="single" w:sz="4" w:space="0" w:color="4941E2" w:themeColor="text1" w:themeTint="80"/>
          <w:right w:val="single" w:sz="4" w:space="0" w:color="4941E2" w:themeColor="text1" w:themeTint="80"/>
        </w:tcBorders>
      </w:tcPr>
    </w:tblStylePr>
    <w:tblStylePr w:type="band2Vert">
      <w:tblPr/>
      <w:tcPr>
        <w:tcBorders>
          <w:left w:val="single" w:sz="4" w:space="0" w:color="4941E2" w:themeColor="text1" w:themeTint="80"/>
          <w:right w:val="single" w:sz="4" w:space="0" w:color="4941E2" w:themeColor="text1" w:themeTint="80"/>
        </w:tcBorders>
      </w:tcPr>
    </w:tblStylePr>
    <w:tblStylePr w:type="band1Horz">
      <w:tblPr/>
      <w:tcPr>
        <w:tcBorders>
          <w:top w:val="single" w:sz="4" w:space="0" w:color="4941E2" w:themeColor="text1" w:themeTint="80"/>
          <w:bottom w:val="single" w:sz="4" w:space="0" w:color="4941E2" w:themeColor="text1" w:themeTint="80"/>
        </w:tcBorders>
      </w:tcPr>
    </w:tblStylePr>
  </w:style>
  <w:style w:type="paragraph" w:styleId="Normaalweb">
    <w:name w:val="Normal (Web)"/>
    <w:basedOn w:val="Standaard"/>
    <w:uiPriority w:val="99"/>
    <w:semiHidden/>
    <w:unhideWhenUsed/>
    <w:rsid w:val="00C567DD"/>
    <w:pPr>
      <w:spacing w:before="100" w:beforeAutospacing="1" w:after="100" w:afterAutospacing="1" w:line="240" w:lineRule="auto"/>
    </w:pPr>
    <w:rPr>
      <w:rFonts w:ascii="Times New Roman" w:eastAsia="Times New Roman" w:hAnsi="Times New Roman" w:cs="Times New Roman"/>
      <w:color w:val="auto"/>
      <w:kern w:val="0"/>
      <w:sz w:val="24"/>
      <w:lang w:eastAsia="nl-NL"/>
      <w14:ligatures w14:val="none"/>
    </w:rPr>
  </w:style>
  <w:style w:type="paragraph" w:customStyle="1" w:styleId="Cijferopsomming">
    <w:name w:val="Cijfer opsomming"/>
    <w:basedOn w:val="SubOpsomming-"/>
    <w:qFormat/>
    <w:rsid w:val="00B20B06"/>
    <w:pPr>
      <w:numPr>
        <w:numId w:val="40"/>
      </w:numPr>
    </w:pPr>
  </w:style>
  <w:style w:type="paragraph" w:customStyle="1" w:styleId="Letteropsomming">
    <w:name w:val="Letter opsomming"/>
    <w:basedOn w:val="Cijferopsomming"/>
    <w:qFormat/>
    <w:rsid w:val="003E4969"/>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lbertSimonse\VGS\Bedrijven%20-%2001.%20Communicatie\Middelen\Office%20Sjablonen\2513886%20-%20VGS%20-%20Word\2513886_VGS_Word_Basic_Advies%20&amp;%20Administratie.dotx" TargetMode="External"/></Relationships>
</file>

<file path=word/theme/theme1.xml><?xml version="1.0" encoding="utf-8"?>
<a:theme xmlns:a="http://schemas.openxmlformats.org/drawingml/2006/main" name="VGS">
  <a:themeElements>
    <a:clrScheme name="VGS">
      <a:dk1>
        <a:srgbClr val="0D0A42"/>
      </a:dk1>
      <a:lt1>
        <a:srgbClr val="B9C73A"/>
      </a:lt1>
      <a:dk2>
        <a:srgbClr val="0D0B43"/>
      </a:dk2>
      <a:lt2>
        <a:srgbClr val="FFFFFF"/>
      </a:lt2>
      <a:accent1>
        <a:srgbClr val="B9C73B"/>
      </a:accent1>
      <a:accent2>
        <a:srgbClr val="ECE6E2"/>
      </a:accent2>
      <a:accent3>
        <a:srgbClr val="FF7549"/>
      </a:accent3>
      <a:accent4>
        <a:srgbClr val="73C4D0"/>
      </a:accent4>
      <a:accent5>
        <a:srgbClr val="2C50A4"/>
      </a:accent5>
      <a:accent6>
        <a:srgbClr val="9D78D8"/>
      </a:accent6>
      <a:hlink>
        <a:srgbClr val="0D0A42"/>
      </a:hlink>
      <a:folHlink>
        <a:srgbClr val="B9C73B"/>
      </a:folHlink>
    </a:clrScheme>
    <a:fontScheme name="VGS">
      <a:majorFont>
        <a:latin typeface="Frutiger LT Std 55 Roman"/>
        <a:ea typeface=""/>
        <a:cs typeface=""/>
      </a:majorFont>
      <a:minorFont>
        <a:latin typeface="Frutiger LT Std 55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accent4"/>
        </a:solidFill>
        <a:ln w="6350">
          <a:noFill/>
        </a:ln>
      </a:spPr>
      <a:bodyPr wrap="square" lIns="255600" tIns="255600" rIns="255600" bIns="255600" rtlCol="0">
        <a:spAutoFit/>
      </a:bodyPr>
      <a:lstStyle/>
    </a:txDef>
  </a:objectDefaults>
  <a:extraClrSchemeLst/>
  <a:extLst>
    <a:ext uri="{05A4C25C-085E-4340-85A3-A5531E510DB2}">
      <thm15:themeFamily xmlns:thm15="http://schemas.microsoft.com/office/thememl/2012/main" name="VGS" id="{AA41B695-83C2-2C47-B0FF-B1A6D306E27D}" vid="{F607116B-C5A5-6340-B090-79313CBE78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44820-94F8-5F41-8416-F31A1D3DA464}">
  <ds:schemaRefs>
    <ds:schemaRef ds:uri="http://schemas.openxmlformats.org/officeDocument/2006/bibliography"/>
  </ds:schemaRefs>
</ds:datastoreItem>
</file>

<file path=docMetadata/LabelInfo.xml><?xml version="1.0" encoding="utf-8"?>
<clbl:labelList xmlns:clbl="http://schemas.microsoft.com/office/2020/mipLabelMetadata">
  <clbl:label id="{24059176-519e-4b69-9079-9cf473adb27c}" enabled="0" method="" siteId="{24059176-519e-4b69-9079-9cf473adb27c}" removed="1"/>
</clbl:labelList>
</file>

<file path=docProps/app.xml><?xml version="1.0" encoding="utf-8"?>
<Properties xmlns="http://schemas.openxmlformats.org/officeDocument/2006/extended-properties" xmlns:vt="http://schemas.openxmlformats.org/officeDocument/2006/docPropsVTypes">
  <Template>2513886_VGS_Word_Basic_Advies &amp; Administratie</Template>
  <TotalTime>11</TotalTime>
  <Pages>2</Pages>
  <Words>826</Words>
  <Characters>4548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Hilbert Simonse</dc:creator>
  <cp:keywords/>
  <dc:description/>
  <cp:lastModifiedBy>Hilbert Simonse</cp:lastModifiedBy>
  <cp:revision>6</cp:revision>
  <dcterms:created xsi:type="dcterms:W3CDTF">2026-07-08T15:42:00Z</dcterms:created>
  <dcterms:modified xsi:type="dcterms:W3CDTF">2026-10-14T08:47:00Z</dcterms:modified>
</cp:coreProperties>
</file>