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FFAD" w14:textId="77777777" w:rsidR="00C44CC3" w:rsidRDefault="00C44CC3" w:rsidP="00C44CC3"/>
    <w:p w14:paraId="55F0424B" w14:textId="1CF670BE" w:rsidR="00C44CC3" w:rsidRDefault="00C44CC3" w:rsidP="00C44CC3"/>
    <w:p w14:paraId="645F7F91" w14:textId="5B27411B" w:rsidR="000357A7" w:rsidRDefault="000357A7" w:rsidP="000357A7">
      <w:pPr>
        <w:pStyle w:val="H4"/>
      </w:pPr>
      <w:r w:rsidRPr="000357A7">
        <w:t>Versie 2023-12</w:t>
      </w:r>
    </w:p>
    <w:p w14:paraId="211C2DB2" w14:textId="6D2CA269" w:rsidR="00C44CC3" w:rsidRDefault="000357A7" w:rsidP="000357A7">
      <w:pPr>
        <w:pStyle w:val="H1"/>
      </w:pPr>
      <w:r w:rsidRPr="000357A7">
        <w:t>Verklaring afschrijvingstermijnen materiële vaste activa</w:t>
      </w:r>
    </w:p>
    <w:p w14:paraId="6B7E73C8" w14:textId="77777777" w:rsidR="000357A7" w:rsidRDefault="000357A7" w:rsidP="000357A7">
      <w:pPr>
        <w:pStyle w:val="H1"/>
      </w:pPr>
    </w:p>
    <w:p w14:paraId="5111DCA8" w14:textId="77777777" w:rsidR="00C44CC3" w:rsidRDefault="00C44CC3" w:rsidP="00C44CC3"/>
    <w:tbl>
      <w:tblPr>
        <w:tblStyle w:val="VGS-Tabel"/>
        <w:tblW w:w="7933" w:type="dxa"/>
        <w:tblLook w:val="04A0" w:firstRow="1" w:lastRow="0" w:firstColumn="1" w:lastColumn="0" w:noHBand="0" w:noVBand="1"/>
      </w:tblPr>
      <w:tblGrid>
        <w:gridCol w:w="2362"/>
        <w:gridCol w:w="5571"/>
      </w:tblGrid>
      <w:tr w:rsidR="00C44CC3" w14:paraId="2822796B" w14:textId="77777777" w:rsidTr="001E2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62" w:type="dxa"/>
          </w:tcPr>
          <w:p w14:paraId="354AEE73" w14:textId="61B13852" w:rsidR="00C44CC3" w:rsidRPr="00CF0880" w:rsidRDefault="002032C9" w:rsidP="00CF0880">
            <w:pPr>
              <w:rPr>
                <w:color w:val="FF7549" w:themeColor="accent3"/>
              </w:rPr>
            </w:pPr>
            <w:proofErr w:type="spellStart"/>
            <w:r w:rsidRPr="00CF0880">
              <w:rPr>
                <w:color w:val="FF7549" w:themeColor="accent3"/>
              </w:rPr>
              <w:t>Bestuursgegevens</w:t>
            </w:r>
            <w:proofErr w:type="spellEnd"/>
          </w:p>
        </w:tc>
        <w:tc>
          <w:tcPr>
            <w:tcW w:w="5571" w:type="dxa"/>
          </w:tcPr>
          <w:p w14:paraId="16AA8E51" w14:textId="5EC5B4AD" w:rsidR="00C44CC3" w:rsidRPr="00CF0880" w:rsidRDefault="00671DFA" w:rsidP="00CF08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firo" w:hAnsi="Safiro"/>
                <w:bCs/>
                <w:color w:val="FF7549" w:themeColor="accent3"/>
              </w:rPr>
            </w:pPr>
            <w:r w:rsidRPr="00CF0880">
              <w:rPr>
                <w:rFonts w:ascii="Safiro" w:hAnsi="Safiro"/>
                <w:bCs/>
                <w:color w:val="FF7549" w:themeColor="accent3"/>
              </w:rPr>
              <w:t xml:space="preserve">                         </w:t>
            </w:r>
          </w:p>
        </w:tc>
      </w:tr>
      <w:tr w:rsidR="00C44CC3" w14:paraId="411B25F9" w14:textId="77777777" w:rsidTr="00E86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shd w:val="clear" w:color="auto" w:fill="ECE6E2" w:themeFill="accent2"/>
          </w:tcPr>
          <w:p w14:paraId="4D98B5FE" w14:textId="5B388A77" w:rsidR="00C44CC3" w:rsidRPr="003D33A1" w:rsidRDefault="00C44CC3" w:rsidP="00F10638">
            <w:pPr>
              <w:rPr>
                <w:sz w:val="18"/>
                <w:szCs w:val="22"/>
              </w:rPr>
            </w:pPr>
          </w:p>
        </w:tc>
        <w:tc>
          <w:tcPr>
            <w:tcW w:w="5571" w:type="dxa"/>
          </w:tcPr>
          <w:p w14:paraId="768AACFC" w14:textId="12582964" w:rsidR="00C44CC3" w:rsidRPr="003D33A1" w:rsidRDefault="00C44CC3" w:rsidP="00F1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2"/>
              </w:rPr>
            </w:pPr>
          </w:p>
        </w:tc>
      </w:tr>
      <w:tr w:rsidR="00C44CC3" w14:paraId="707E1E7D" w14:textId="77777777" w:rsidTr="001E2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498CA6FC" w14:textId="6141A74D" w:rsidR="00C44CC3" w:rsidRPr="003D33A1" w:rsidRDefault="0067010A" w:rsidP="00F10638">
            <w:pPr>
              <w:rPr>
                <w:sz w:val="18"/>
                <w:szCs w:val="22"/>
              </w:rPr>
            </w:pPr>
            <w:r w:rsidRPr="0067010A">
              <w:rPr>
                <w:sz w:val="18"/>
                <w:szCs w:val="22"/>
              </w:rPr>
              <w:t>Stichting/Vereniging</w:t>
            </w:r>
            <w:r>
              <w:rPr>
                <w:sz w:val="18"/>
                <w:szCs w:val="22"/>
              </w:rPr>
              <w:t>:</w:t>
            </w:r>
          </w:p>
        </w:tc>
        <w:tc>
          <w:tcPr>
            <w:tcW w:w="5571" w:type="dxa"/>
            <w:shd w:val="clear" w:color="auto" w:fill="auto"/>
          </w:tcPr>
          <w:p w14:paraId="33EEF01C" w14:textId="5F2520C5" w:rsidR="00C44CC3" w:rsidRPr="00E157E3" w:rsidRDefault="001E2BEE" w:rsidP="001E2B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E157E3">
              <w:rPr>
                <w:i/>
                <w:iCs/>
                <w:sz w:val="18"/>
                <w:szCs w:val="18"/>
              </w:rPr>
              <w:t xml:space="preserve">    </w:t>
            </w:r>
            <w:r w:rsidR="007E31D4" w:rsidRPr="00E157E3">
              <w:rPr>
                <w:i/>
                <w:iCs/>
                <w:sz w:val="18"/>
                <w:szCs w:val="18"/>
              </w:rPr>
              <w:t>[invullen]</w:t>
            </w:r>
          </w:p>
        </w:tc>
      </w:tr>
      <w:tr w:rsidR="00C44CC3" w14:paraId="2E8C4FC5" w14:textId="77777777" w:rsidTr="001E2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shd w:val="clear" w:color="auto" w:fill="ECE6E2" w:themeFill="accent2"/>
          </w:tcPr>
          <w:p w14:paraId="316483B8" w14:textId="2EBC0FA3" w:rsidR="00C44CC3" w:rsidRPr="003D33A1" w:rsidRDefault="0067010A" w:rsidP="00F10638">
            <w:pPr>
              <w:rPr>
                <w:sz w:val="18"/>
                <w:szCs w:val="22"/>
              </w:rPr>
            </w:pPr>
            <w:r w:rsidRPr="0067010A">
              <w:rPr>
                <w:sz w:val="18"/>
                <w:szCs w:val="22"/>
              </w:rPr>
              <w:t>Plaatsnaam</w:t>
            </w:r>
            <w:r>
              <w:rPr>
                <w:sz w:val="18"/>
                <w:szCs w:val="22"/>
              </w:rPr>
              <w:t>:</w:t>
            </w:r>
          </w:p>
        </w:tc>
        <w:tc>
          <w:tcPr>
            <w:tcW w:w="5571" w:type="dxa"/>
            <w:shd w:val="clear" w:color="auto" w:fill="auto"/>
          </w:tcPr>
          <w:p w14:paraId="781DE94E" w14:textId="22F6A126" w:rsidR="00C44CC3" w:rsidRPr="00E157E3" w:rsidRDefault="001E2BEE" w:rsidP="00F1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157E3">
              <w:rPr>
                <w:i/>
                <w:iCs/>
                <w:sz w:val="18"/>
                <w:szCs w:val="18"/>
              </w:rPr>
              <w:t xml:space="preserve">    </w:t>
            </w:r>
            <w:r w:rsidR="007E31D4" w:rsidRPr="00E157E3">
              <w:rPr>
                <w:i/>
                <w:iCs/>
                <w:sz w:val="18"/>
                <w:szCs w:val="18"/>
              </w:rPr>
              <w:t>[invullen]</w:t>
            </w:r>
          </w:p>
        </w:tc>
      </w:tr>
      <w:tr w:rsidR="00C44CC3" w14:paraId="5C8897AE" w14:textId="77777777" w:rsidTr="001E2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57DD0AC3" w14:textId="7FB0B1CF" w:rsidR="00C44CC3" w:rsidRPr="003D33A1" w:rsidRDefault="0067010A" w:rsidP="00F10638">
            <w:pPr>
              <w:rPr>
                <w:sz w:val="18"/>
                <w:szCs w:val="22"/>
              </w:rPr>
            </w:pPr>
            <w:proofErr w:type="spellStart"/>
            <w:r w:rsidRPr="0067010A">
              <w:rPr>
                <w:sz w:val="18"/>
                <w:szCs w:val="22"/>
              </w:rPr>
              <w:t>Bestuursnummer</w:t>
            </w:r>
            <w:proofErr w:type="spellEnd"/>
            <w:r>
              <w:rPr>
                <w:sz w:val="18"/>
                <w:szCs w:val="22"/>
              </w:rPr>
              <w:t>:</w:t>
            </w:r>
          </w:p>
        </w:tc>
        <w:tc>
          <w:tcPr>
            <w:tcW w:w="5571" w:type="dxa"/>
            <w:shd w:val="clear" w:color="auto" w:fill="auto"/>
          </w:tcPr>
          <w:p w14:paraId="55F2BEA5" w14:textId="245F381D" w:rsidR="00C44CC3" w:rsidRPr="00E157E3" w:rsidRDefault="001E2BEE" w:rsidP="00F106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sz w:val="18"/>
                <w:szCs w:val="22"/>
              </w:rPr>
            </w:pPr>
            <w:r w:rsidRPr="00E157E3">
              <w:rPr>
                <w:i/>
                <w:iCs/>
                <w:sz w:val="18"/>
                <w:szCs w:val="18"/>
              </w:rPr>
              <w:t xml:space="preserve">    </w:t>
            </w:r>
            <w:r w:rsidR="007E31D4" w:rsidRPr="00E157E3">
              <w:rPr>
                <w:i/>
                <w:iCs/>
                <w:sz w:val="18"/>
                <w:szCs w:val="18"/>
              </w:rPr>
              <w:t>[invullen]</w:t>
            </w:r>
          </w:p>
        </w:tc>
      </w:tr>
      <w:tr w:rsidR="007B1106" w14:paraId="48479D28" w14:textId="77777777" w:rsidTr="001E2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5D5F9833" w14:textId="77777777" w:rsidR="007B1106" w:rsidRDefault="007B1106" w:rsidP="00F10638">
            <w:pPr>
              <w:rPr>
                <w:sz w:val="18"/>
                <w:szCs w:val="22"/>
              </w:rPr>
            </w:pPr>
          </w:p>
        </w:tc>
        <w:tc>
          <w:tcPr>
            <w:tcW w:w="5571" w:type="dxa"/>
          </w:tcPr>
          <w:p w14:paraId="375EBB63" w14:textId="77777777" w:rsidR="007B1106" w:rsidRDefault="007B1106" w:rsidP="00F1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2"/>
              </w:rPr>
            </w:pPr>
          </w:p>
        </w:tc>
      </w:tr>
    </w:tbl>
    <w:p w14:paraId="55E8F97F" w14:textId="77777777" w:rsidR="0022111E" w:rsidRPr="00643AAD" w:rsidRDefault="0022111E" w:rsidP="0022111E">
      <w:r w:rsidRPr="00643AAD">
        <w:t>verklaart hierbij:</w:t>
      </w:r>
    </w:p>
    <w:p w14:paraId="65B870AD" w14:textId="45CB6FA8" w:rsidR="0022111E" w:rsidRDefault="0022111E" w:rsidP="00172EAD">
      <w:pPr>
        <w:pStyle w:val="Lijstalinea"/>
        <w:numPr>
          <w:ilvl w:val="0"/>
          <w:numId w:val="38"/>
        </w:numPr>
      </w:pPr>
      <w:r>
        <w:t>volledig in te stemmen met het door de VGS geformuleerde voorstel op de volgende pagina’s</w:t>
      </w:r>
    </w:p>
    <w:p w14:paraId="6FC77A21" w14:textId="540F5006" w:rsidR="0022111E" w:rsidRDefault="0022111E" w:rsidP="00172EAD">
      <w:pPr>
        <w:pStyle w:val="Lijstalinea"/>
        <w:numPr>
          <w:ilvl w:val="0"/>
          <w:numId w:val="38"/>
        </w:numPr>
      </w:pPr>
      <w:r>
        <w:t xml:space="preserve">de afschrijvingstermijnen voor de activa te wijzigen conform de meegezonden bijlage: </w:t>
      </w:r>
    </w:p>
    <w:p w14:paraId="52A549A9" w14:textId="2D5EBD23" w:rsidR="0022111E" w:rsidRDefault="0022111E" w:rsidP="006D2090">
      <w:pPr>
        <w:pStyle w:val="Lijstalinea"/>
        <w:numPr>
          <w:ilvl w:val="1"/>
          <w:numId w:val="39"/>
        </w:numPr>
      </w:pPr>
      <w:r>
        <w:t>ingangsdatum:  1 januari ……………………… (jaartal)</w:t>
      </w:r>
    </w:p>
    <w:p w14:paraId="2A07B409" w14:textId="4500ED34" w:rsidR="0022111E" w:rsidRDefault="0022111E" w:rsidP="006D2090">
      <w:pPr>
        <w:pStyle w:val="Lijstalinea"/>
        <w:numPr>
          <w:ilvl w:val="1"/>
          <w:numId w:val="39"/>
        </w:numPr>
      </w:pPr>
      <w:r>
        <w:t>ingangsdatum: met terugwerkende kracht alle activa</w:t>
      </w:r>
    </w:p>
    <w:p w14:paraId="0492765E" w14:textId="77777777" w:rsidR="0022111E" w:rsidRPr="00B05CD4" w:rsidRDefault="0022111E" w:rsidP="0035207B">
      <w:pPr>
        <w:pStyle w:val="Lijstalinea"/>
        <w:ind w:firstLine="696"/>
        <w:rPr>
          <w:i/>
          <w:iCs/>
        </w:rPr>
      </w:pPr>
      <w:r w:rsidRPr="00B05CD4">
        <w:rPr>
          <w:i/>
          <w:iCs/>
        </w:rPr>
        <w:t>S.v.p. aankruisen wat van toepassing is.</w:t>
      </w:r>
    </w:p>
    <w:p w14:paraId="01D3B75D" w14:textId="77777777" w:rsidR="0022111E" w:rsidRDefault="0022111E" w:rsidP="0022111E"/>
    <w:p w14:paraId="322E1BA4" w14:textId="77777777" w:rsidR="0022111E" w:rsidRDefault="0022111E" w:rsidP="00A629A3">
      <w:r>
        <w:t>Bij de investeringen worden aanschaffingen beneden de € 500,- niet geactiveerd. Akkoord?</w:t>
      </w:r>
    </w:p>
    <w:p w14:paraId="2DE7268B" w14:textId="5A736525" w:rsidR="0022111E" w:rsidRDefault="0022111E" w:rsidP="00937403">
      <w:pPr>
        <w:pStyle w:val="Lijstalinea"/>
        <w:numPr>
          <w:ilvl w:val="0"/>
          <w:numId w:val="40"/>
        </w:numPr>
      </w:pPr>
      <w:r>
        <w:t>ja</w:t>
      </w:r>
    </w:p>
    <w:p w14:paraId="17BE6350" w14:textId="3DE6CEB5" w:rsidR="0022111E" w:rsidRDefault="0022111E" w:rsidP="00937403">
      <w:pPr>
        <w:pStyle w:val="Lijstalinea"/>
        <w:numPr>
          <w:ilvl w:val="0"/>
          <w:numId w:val="40"/>
        </w:numPr>
      </w:pPr>
      <w:r>
        <w:t>nee, ander bedrag, namelijk € …………… (niet lager dan € 500)</w:t>
      </w:r>
    </w:p>
    <w:p w14:paraId="7DF4AC1B" w14:textId="60EB7F4A" w:rsidR="0022111E" w:rsidRDefault="0022111E" w:rsidP="0022111E"/>
    <w:p w14:paraId="2E7B82EB" w14:textId="77777777" w:rsidR="0022111E" w:rsidRDefault="0022111E" w:rsidP="00640877">
      <w:r>
        <w:t>Verklaart hierbij tevens de volgende keuze te hebben gemaakt met betrekking tot de verwerking van het groot onderhoud:</w:t>
      </w:r>
    </w:p>
    <w:p w14:paraId="535A35A1" w14:textId="2D3A69D0" w:rsidR="0022111E" w:rsidRDefault="0022111E" w:rsidP="006E1A39">
      <w:pPr>
        <w:pStyle w:val="Lijstalinea"/>
        <w:numPr>
          <w:ilvl w:val="0"/>
          <w:numId w:val="41"/>
        </w:numPr>
      </w:pPr>
      <w:r>
        <w:t>het handhaven van een voorziening onderhoud (conform de componentenmethode)</w:t>
      </w:r>
    </w:p>
    <w:p w14:paraId="46C84D89" w14:textId="7B538D6F" w:rsidR="0022111E" w:rsidRDefault="0022111E" w:rsidP="006E1A39">
      <w:pPr>
        <w:pStyle w:val="Lijstalinea"/>
        <w:numPr>
          <w:ilvl w:val="0"/>
          <w:numId w:val="41"/>
        </w:numPr>
      </w:pPr>
      <w:r>
        <w:t xml:space="preserve">het verwerken van het groot onderhoud door middel van investeren en afschrijven. Voor de afschrijvingstermijnen worden de cycli gebruikt die ook opgenomen zijn in het </w:t>
      </w:r>
      <w:proofErr w:type="spellStart"/>
      <w:r>
        <w:t>meerjarenonderhoudsplan</w:t>
      </w:r>
      <w:proofErr w:type="spellEnd"/>
      <w:r>
        <w:t>. Bij deze investeringen worden aanschaffingen beneden de € …………… (in overleg te bepalen met de accountant) niet geactiveerd</w:t>
      </w:r>
    </w:p>
    <w:p w14:paraId="0D5357C4" w14:textId="77777777" w:rsidR="0022111E" w:rsidRDefault="0022111E" w:rsidP="0022111E"/>
    <w:p w14:paraId="389C9D25" w14:textId="77777777" w:rsidR="00893228" w:rsidRDefault="00893228">
      <w:r>
        <w:br w:type="page"/>
      </w:r>
    </w:p>
    <w:p w14:paraId="23C89B7D" w14:textId="19E9C7A4" w:rsidR="000A6C86" w:rsidRDefault="0022111E" w:rsidP="0022111E">
      <w:r>
        <w:lastRenderedPageBreak/>
        <w:t>Getekend te ………………………………………………, datum ………………………………</w:t>
      </w:r>
    </w:p>
    <w:p w14:paraId="3C45D05C" w14:textId="77777777" w:rsidR="00893228" w:rsidRDefault="00893228" w:rsidP="0022111E"/>
    <w:p w14:paraId="50465FFB" w14:textId="77777777" w:rsidR="00893228" w:rsidRDefault="00893228" w:rsidP="00893228"/>
    <w:p w14:paraId="1242F8D4" w14:textId="77777777" w:rsidR="00710240" w:rsidRDefault="00710240" w:rsidP="00893228"/>
    <w:p w14:paraId="36DCFF6B" w14:textId="77777777" w:rsidR="00893228" w:rsidRDefault="00893228" w:rsidP="00893228">
      <w:r>
        <w:t>……………………………………………………,</w:t>
      </w:r>
      <w:r>
        <w:tab/>
      </w:r>
      <w:r>
        <w:tab/>
      </w:r>
      <w:r>
        <w:tab/>
      </w:r>
      <w:r>
        <w:tab/>
      </w:r>
    </w:p>
    <w:p w14:paraId="4E3120AE" w14:textId="77777777" w:rsidR="0012202C" w:rsidRDefault="00893228" w:rsidP="0012202C">
      <w:r>
        <w:t>directeur / directeur-bestuurder / penningmeester</w:t>
      </w:r>
    </w:p>
    <w:p w14:paraId="484840C2" w14:textId="51522B58" w:rsidR="0012202C" w:rsidRDefault="0012202C"/>
    <w:p w14:paraId="6CE014D6" w14:textId="77777777" w:rsidR="00D01330" w:rsidRDefault="00D01330"/>
    <w:p w14:paraId="466F6BCF" w14:textId="77777777" w:rsidR="00D01330" w:rsidRDefault="00D01330"/>
    <w:p w14:paraId="5FCC2BBD" w14:textId="77777777" w:rsidR="00D01330" w:rsidRDefault="00D01330"/>
    <w:p w14:paraId="023A11B2" w14:textId="77777777" w:rsidR="00D01330" w:rsidRDefault="00D01330"/>
    <w:p w14:paraId="543B5C51" w14:textId="4DBF8B1A" w:rsidR="00893228" w:rsidRPr="0012202C" w:rsidRDefault="00893228" w:rsidP="0012202C">
      <w:pPr>
        <w:pStyle w:val="H3"/>
        <w:rPr>
          <w:sz w:val="20"/>
        </w:rPr>
      </w:pPr>
      <w:r w:rsidRPr="00893228">
        <w:t>Afschrijvingstermijnen materiële vaste activa</w:t>
      </w:r>
    </w:p>
    <w:p w14:paraId="148FCBB2" w14:textId="77777777" w:rsidR="00710240" w:rsidRDefault="00710240" w:rsidP="00893228"/>
    <w:p w14:paraId="04516A2B" w14:textId="77777777" w:rsidR="00893228" w:rsidRPr="00C37B04" w:rsidRDefault="00893228" w:rsidP="00893228">
      <w:pPr>
        <w:rPr>
          <w:b/>
          <w:bCs/>
        </w:rPr>
      </w:pPr>
      <w:r w:rsidRPr="00C37B04">
        <w:rPr>
          <w:b/>
          <w:bCs/>
        </w:rPr>
        <w:t>De volgende categorieën zijn te onderscheiden:</w:t>
      </w:r>
    </w:p>
    <w:p w14:paraId="4262A5D3" w14:textId="2EE30AC2" w:rsidR="00893228" w:rsidRDefault="00893228" w:rsidP="002F35A0">
      <w:pPr>
        <w:pStyle w:val="Cijferopsomming"/>
      </w:pPr>
      <w:r>
        <w:t>Gebouwen en terreinen</w:t>
      </w:r>
    </w:p>
    <w:p w14:paraId="5D805DF3" w14:textId="142C2BB1" w:rsidR="00893228" w:rsidRDefault="00893228" w:rsidP="002F35A0">
      <w:pPr>
        <w:pStyle w:val="Cijferopsomming"/>
      </w:pPr>
      <w:r>
        <w:t>Inventaris en apparatuur</w:t>
      </w:r>
    </w:p>
    <w:p w14:paraId="20A12C5D" w14:textId="505DCEBF" w:rsidR="00893228" w:rsidRDefault="00893228" w:rsidP="002F35A0">
      <w:pPr>
        <w:pStyle w:val="Cijferopsomming"/>
      </w:pPr>
      <w:r>
        <w:t>Andere vaste bedrijfsmiddelen</w:t>
      </w:r>
    </w:p>
    <w:p w14:paraId="622FB3A4" w14:textId="77777777" w:rsidR="00893228" w:rsidRDefault="00893228" w:rsidP="00893228"/>
    <w:p w14:paraId="7464EDDF" w14:textId="5B0B7BD5" w:rsidR="00893228" w:rsidRDefault="00893228" w:rsidP="00893228">
      <w:r>
        <w:t>Per categorie is vervolgens een nadere onderverdeling gemaakt. Achter elke regel staat welke afschrijvingstermijn wordt geadviseerd. Hierbij is enerzijds rekening gehouden met de bekostigingsnorm en anderzijds met de reële levensduur.</w:t>
      </w:r>
    </w:p>
    <w:p w14:paraId="5EEE61BC" w14:textId="77777777" w:rsidR="00B80A1D" w:rsidRDefault="00B80A1D" w:rsidP="00893228"/>
    <w:p w14:paraId="7A5CA26C" w14:textId="77777777" w:rsidR="000A6C86" w:rsidRDefault="000A6C86" w:rsidP="00C567DD"/>
    <w:tbl>
      <w:tblPr>
        <w:tblStyle w:val="VGS-Tabel"/>
        <w:tblW w:w="9498" w:type="dxa"/>
        <w:tblLook w:val="04A0" w:firstRow="1" w:lastRow="0" w:firstColumn="1" w:lastColumn="0" w:noHBand="0" w:noVBand="1"/>
      </w:tblPr>
      <w:tblGrid>
        <w:gridCol w:w="1599"/>
        <w:gridCol w:w="1666"/>
        <w:gridCol w:w="3398"/>
        <w:gridCol w:w="1417"/>
        <w:gridCol w:w="1418"/>
      </w:tblGrid>
      <w:tr w:rsidR="00175AF8" w:rsidRPr="0067010A" w14:paraId="4A99A901" w14:textId="1EB7ABE3" w:rsidTr="000F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9" w:type="dxa"/>
          </w:tcPr>
          <w:p w14:paraId="2E8E63AF" w14:textId="13D4DBEE" w:rsidR="0007058E" w:rsidRPr="0044775A" w:rsidRDefault="0077330A" w:rsidP="001E687D">
            <w:pPr>
              <w:jc w:val="center"/>
            </w:pPr>
            <w:proofErr w:type="spellStart"/>
            <w:r w:rsidRPr="0044775A">
              <w:rPr>
                <w:color w:val="FF7549" w:themeColor="accent3"/>
              </w:rPr>
              <w:t>Volgnr</w:t>
            </w:r>
            <w:proofErr w:type="spellEnd"/>
            <w:r w:rsidRPr="0044775A">
              <w:rPr>
                <w:color w:val="FF7549" w:themeColor="accent3"/>
              </w:rPr>
              <w:t>.</w:t>
            </w:r>
          </w:p>
        </w:tc>
        <w:tc>
          <w:tcPr>
            <w:tcW w:w="1666" w:type="dxa"/>
          </w:tcPr>
          <w:p w14:paraId="2792ECF8" w14:textId="71FB2F11" w:rsidR="0007058E" w:rsidRPr="0044775A" w:rsidRDefault="0007058E" w:rsidP="001E6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firo" w:hAnsi="Safiro"/>
                <w:color w:val="FF7549" w:themeColor="accent3"/>
              </w:rPr>
            </w:pPr>
            <w:r w:rsidRPr="0044775A">
              <w:rPr>
                <w:rFonts w:ascii="Safiro" w:hAnsi="Safiro"/>
                <w:color w:val="FF7549" w:themeColor="accent3"/>
              </w:rPr>
              <w:t>Grootboek Rekening</w:t>
            </w:r>
          </w:p>
        </w:tc>
        <w:tc>
          <w:tcPr>
            <w:tcW w:w="3398" w:type="dxa"/>
          </w:tcPr>
          <w:p w14:paraId="1DD16E09" w14:textId="04E86563" w:rsidR="0007058E" w:rsidRPr="0044775A" w:rsidRDefault="00291E35" w:rsidP="001E6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firo" w:hAnsi="Safiro"/>
                <w:color w:val="FF7549" w:themeColor="accent3"/>
              </w:rPr>
            </w:pPr>
            <w:r w:rsidRPr="0044775A">
              <w:rPr>
                <w:rFonts w:ascii="Safiro" w:hAnsi="Safiro"/>
                <w:color w:val="FF7549" w:themeColor="accent3"/>
              </w:rPr>
              <w:t>Onderdeel per categorie</w:t>
            </w:r>
          </w:p>
        </w:tc>
        <w:tc>
          <w:tcPr>
            <w:tcW w:w="1417" w:type="dxa"/>
          </w:tcPr>
          <w:p w14:paraId="729751A2" w14:textId="5E14B663" w:rsidR="00291E35" w:rsidRPr="0044775A" w:rsidRDefault="00291E35" w:rsidP="001E6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firo" w:hAnsi="Safiro"/>
                <w:color w:val="FF7549" w:themeColor="accent3"/>
              </w:rPr>
            </w:pPr>
            <w:r w:rsidRPr="0044775A">
              <w:rPr>
                <w:rFonts w:ascii="Safiro" w:hAnsi="Safiro"/>
                <w:color w:val="FF7549" w:themeColor="accent3"/>
              </w:rPr>
              <w:t>Afschrijvings-</w:t>
            </w:r>
          </w:p>
          <w:p w14:paraId="770628BC" w14:textId="3223ACB6" w:rsidR="0007058E" w:rsidRPr="0044775A" w:rsidRDefault="00291E35" w:rsidP="001E6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firo" w:hAnsi="Safiro"/>
                <w:color w:val="FF7549" w:themeColor="accent3"/>
              </w:rPr>
            </w:pPr>
            <w:r w:rsidRPr="0044775A">
              <w:rPr>
                <w:rFonts w:ascii="Safiro" w:hAnsi="Safiro"/>
                <w:color w:val="FF7549" w:themeColor="accent3"/>
              </w:rPr>
              <w:t>termijn</w:t>
            </w:r>
          </w:p>
        </w:tc>
        <w:tc>
          <w:tcPr>
            <w:tcW w:w="1418" w:type="dxa"/>
          </w:tcPr>
          <w:p w14:paraId="0749F537" w14:textId="6ECF48FE" w:rsidR="0007058E" w:rsidRPr="0044775A" w:rsidRDefault="00291E35" w:rsidP="001E6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firo" w:hAnsi="Safiro"/>
                <w:color w:val="FF7549" w:themeColor="accent3"/>
              </w:rPr>
            </w:pPr>
            <w:r w:rsidRPr="0044775A">
              <w:rPr>
                <w:rFonts w:ascii="Safiro" w:hAnsi="Safiro"/>
                <w:color w:val="FF7549" w:themeColor="accent3"/>
              </w:rPr>
              <w:t>Wijzigingen</w:t>
            </w:r>
          </w:p>
        </w:tc>
      </w:tr>
      <w:tr w:rsidR="00175AF8" w:rsidRPr="003D33A1" w14:paraId="5DE5D538" w14:textId="3B50F8FA" w:rsidTr="000F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</w:tcPr>
          <w:p w14:paraId="03F56D13" w14:textId="77777777" w:rsidR="0007058E" w:rsidRPr="003D33A1" w:rsidRDefault="0007058E" w:rsidP="002C5EF2">
            <w:pPr>
              <w:rPr>
                <w:sz w:val="18"/>
                <w:szCs w:val="22"/>
              </w:rPr>
            </w:pPr>
          </w:p>
        </w:tc>
        <w:tc>
          <w:tcPr>
            <w:tcW w:w="1666" w:type="dxa"/>
          </w:tcPr>
          <w:p w14:paraId="79661FFB" w14:textId="77777777" w:rsidR="0007058E" w:rsidRPr="003D33A1" w:rsidRDefault="0007058E" w:rsidP="002C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2"/>
              </w:rPr>
            </w:pPr>
          </w:p>
        </w:tc>
        <w:tc>
          <w:tcPr>
            <w:tcW w:w="3398" w:type="dxa"/>
          </w:tcPr>
          <w:p w14:paraId="22AD9D26" w14:textId="77777777" w:rsidR="0007058E" w:rsidRPr="003D33A1" w:rsidRDefault="0007058E" w:rsidP="002C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2"/>
              </w:rPr>
            </w:pPr>
          </w:p>
        </w:tc>
        <w:tc>
          <w:tcPr>
            <w:tcW w:w="1417" w:type="dxa"/>
          </w:tcPr>
          <w:p w14:paraId="6A905FFA" w14:textId="77777777" w:rsidR="0007058E" w:rsidRPr="003D33A1" w:rsidRDefault="0007058E" w:rsidP="002C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2"/>
              </w:rPr>
            </w:pPr>
          </w:p>
        </w:tc>
        <w:tc>
          <w:tcPr>
            <w:tcW w:w="1418" w:type="dxa"/>
          </w:tcPr>
          <w:p w14:paraId="2C6C58ED" w14:textId="77777777" w:rsidR="0007058E" w:rsidRPr="003D33A1" w:rsidRDefault="0007058E" w:rsidP="002C5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2"/>
              </w:rPr>
            </w:pPr>
          </w:p>
        </w:tc>
      </w:tr>
      <w:tr w:rsidR="00A165EB" w:rsidRPr="001E2BEE" w14:paraId="49B31B1A" w14:textId="539C4839" w:rsidTr="004E1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tcBorders>
              <w:bottom w:val="single" w:sz="4" w:space="0" w:color="ECE6E2" w:themeColor="accent2"/>
            </w:tcBorders>
          </w:tcPr>
          <w:p w14:paraId="275BD6A9" w14:textId="00F9EC14" w:rsidR="00A165EB" w:rsidRPr="002A64A8" w:rsidRDefault="00A165EB" w:rsidP="00DC0897">
            <w:pPr>
              <w:pStyle w:val="Intro"/>
              <w:numPr>
                <w:ilvl w:val="0"/>
                <w:numId w:val="49"/>
              </w:numPr>
              <w:spacing w:before="60"/>
              <w:ind w:left="357" w:hanging="357"/>
            </w:pPr>
            <w:r w:rsidRPr="002A64A8">
              <w:t>Gebouwen en terreinen</w:t>
            </w:r>
          </w:p>
          <w:p w14:paraId="2D8BA187" w14:textId="2EE52226" w:rsidR="00A165EB" w:rsidRDefault="00A165EB" w:rsidP="002C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</w:tr>
      <w:tr w:rsidR="003310B9" w14:paraId="71047A9A" w14:textId="60C08451" w:rsidTr="004E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7239B05" w14:textId="7E151BAE" w:rsidR="00232128" w:rsidRPr="00244BC1" w:rsidRDefault="00232128" w:rsidP="00B11BC0">
            <w:pPr>
              <w:spacing w:before="60"/>
              <w:rPr>
                <w:sz w:val="18"/>
                <w:szCs w:val="22"/>
              </w:rPr>
            </w:pPr>
            <w:r w:rsidRPr="00244BC1">
              <w:rPr>
                <w:rFonts w:cs="Tahoma"/>
              </w:rPr>
              <w:t>1.1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2BFF0235" w14:textId="00A435D0" w:rsidR="00232128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0100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4FD1256" w14:textId="6018BF59" w:rsidR="00232128" w:rsidRPr="00FD0A54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Gebouwen</w:t>
            </w:r>
          </w:p>
          <w:p w14:paraId="2BB57371" w14:textId="77777777" w:rsidR="00232128" w:rsidRDefault="00232128" w:rsidP="00B11BC0">
            <w:pPr>
              <w:pStyle w:val="Lijstalinea"/>
              <w:numPr>
                <w:ilvl w:val="0"/>
                <w:numId w:val="51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Permanente gebouwen</w:t>
            </w:r>
          </w:p>
          <w:p w14:paraId="6B1A75D0" w14:textId="77777777" w:rsidR="00232128" w:rsidRPr="00FD0A54" w:rsidRDefault="00232128" w:rsidP="00B11BC0">
            <w:pPr>
              <w:pStyle w:val="Lijstalinea"/>
              <w:numPr>
                <w:ilvl w:val="0"/>
                <w:numId w:val="51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Verbouwingen</w:t>
            </w:r>
          </w:p>
          <w:p w14:paraId="71269C81" w14:textId="77777777" w:rsidR="00232128" w:rsidRPr="00FD0A54" w:rsidRDefault="00232128" w:rsidP="00B11BC0">
            <w:pPr>
              <w:pStyle w:val="Lijstalinea"/>
              <w:numPr>
                <w:ilvl w:val="0"/>
                <w:numId w:val="51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Noodlokalen</w:t>
            </w:r>
          </w:p>
          <w:p w14:paraId="714EE916" w14:textId="77777777" w:rsidR="00232128" w:rsidRPr="00FD0A54" w:rsidRDefault="00232128" w:rsidP="00B11BC0">
            <w:pPr>
              <w:pStyle w:val="Lijstalinea"/>
              <w:numPr>
                <w:ilvl w:val="0"/>
                <w:numId w:val="51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</w:t>
            </w:r>
            <w:r w:rsidRPr="00FD0A54">
              <w:t>ging</w:t>
            </w:r>
            <w:r>
              <w:t>en</w:t>
            </w:r>
          </w:p>
          <w:p w14:paraId="02316B7D" w14:textId="7B50E44E" w:rsidR="00232128" w:rsidRPr="00587DAE" w:rsidRDefault="00232128" w:rsidP="00B11BC0">
            <w:pPr>
              <w:pStyle w:val="Lijstalinea"/>
              <w:numPr>
                <w:ilvl w:val="0"/>
                <w:numId w:val="51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A54">
              <w:t>Dienstwoning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5CED53C5" w14:textId="77777777" w:rsidR="00232128" w:rsidRPr="00FD0A54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B3897B" w14:textId="77777777" w:rsidR="00232128" w:rsidRDefault="00232128" w:rsidP="00F25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40</w:t>
            </w:r>
          </w:p>
          <w:p w14:paraId="5DADF026" w14:textId="77777777" w:rsidR="00232128" w:rsidRPr="00FD0A54" w:rsidRDefault="00232128" w:rsidP="00F25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</w:p>
          <w:p w14:paraId="74E2D20B" w14:textId="77777777" w:rsidR="00232128" w:rsidRPr="00FD0A54" w:rsidRDefault="00232128" w:rsidP="00F25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15</w:t>
            </w:r>
          </w:p>
          <w:p w14:paraId="3CA0F3F2" w14:textId="77777777" w:rsidR="00232128" w:rsidRPr="00FD0A54" w:rsidRDefault="00232128" w:rsidP="00F25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15</w:t>
            </w:r>
          </w:p>
          <w:p w14:paraId="185FDE9F" w14:textId="05BB5FD0" w:rsidR="00232128" w:rsidRDefault="00232128" w:rsidP="00F25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A54">
              <w:t>40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54A1142E" w14:textId="77777777" w:rsidR="00232128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310B9" w:rsidRPr="003D33A1" w14:paraId="1850786D" w14:textId="4290131C" w:rsidTr="004E1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53E04D7F" w14:textId="0AD3ED0E" w:rsidR="00232128" w:rsidRPr="00244BC1" w:rsidRDefault="00232128" w:rsidP="00B11BC0">
            <w:pPr>
              <w:spacing w:before="60"/>
              <w:rPr>
                <w:sz w:val="18"/>
                <w:szCs w:val="22"/>
              </w:rPr>
            </w:pPr>
            <w:r w:rsidRPr="00244BC1">
              <w:rPr>
                <w:rFonts w:cs="Tahoma"/>
              </w:rPr>
              <w:t>1.2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5F09DC2C" w14:textId="41C2ACDA" w:rsidR="00232128" w:rsidRPr="003D33A1" w:rsidRDefault="00232128" w:rsidP="00B11BC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22"/>
              </w:rPr>
            </w:pPr>
            <w:r w:rsidRPr="00FD0A54">
              <w:t>0100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2C1573FB" w14:textId="69537327" w:rsidR="00232128" w:rsidRDefault="00232128" w:rsidP="00B11BC0">
            <w:pPr>
              <w:pStyle w:val="Opsomming"/>
              <w:numPr>
                <w:ilvl w:val="0"/>
                <w:numId w:val="0"/>
              </w:numPr>
              <w:spacing w:before="60"/>
              <w:ind w:left="340" w:hanging="3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D0A54">
              <w:t>Terreinen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73815870" w14:textId="00575A53" w:rsidR="00232128" w:rsidRDefault="00232128" w:rsidP="00B11BC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FD0A54">
              <w:t>0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</w:tcPr>
          <w:p w14:paraId="2C39F051" w14:textId="77777777" w:rsidR="00232128" w:rsidRDefault="00232128" w:rsidP="00B11BC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310B9" w:rsidRPr="003D33A1" w14:paraId="06F7E421" w14:textId="77777777" w:rsidTr="004E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503418F1" w14:textId="7F39FBE3" w:rsidR="00232128" w:rsidRPr="00244BC1" w:rsidRDefault="00232128" w:rsidP="00B11BC0">
            <w:pPr>
              <w:spacing w:before="60"/>
              <w:rPr>
                <w:sz w:val="18"/>
                <w:szCs w:val="22"/>
              </w:rPr>
            </w:pPr>
            <w:r w:rsidRPr="00244BC1">
              <w:rPr>
                <w:rFonts w:cs="Tahoma"/>
              </w:rPr>
              <w:t>1.3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9ADA918" w14:textId="646E077A" w:rsidR="00232128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A54">
              <w:t>0100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163CEBDE" w14:textId="417591E2" w:rsidR="00232128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A54">
              <w:t>Gebouwen in aanbouw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3A3157B9" w14:textId="3230D8A0" w:rsidR="00232128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A54">
              <w:t>0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11FF3744" w14:textId="77777777" w:rsidR="00232128" w:rsidRDefault="00232128" w:rsidP="00B11BC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F309D" w:rsidRPr="003D33A1" w14:paraId="12206B10" w14:textId="77777777" w:rsidTr="004E1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19EE007E" w14:textId="1195D69D" w:rsidR="00BF309D" w:rsidRPr="002A64A8" w:rsidRDefault="00BF309D" w:rsidP="005A05D1">
            <w:pPr>
              <w:pStyle w:val="Intro"/>
              <w:numPr>
                <w:ilvl w:val="0"/>
                <w:numId w:val="49"/>
              </w:numPr>
              <w:spacing w:before="60"/>
              <w:ind w:left="357" w:hanging="357"/>
            </w:pPr>
            <w:r w:rsidRPr="00BF309D">
              <w:t>Inventaris en apparatuur</w:t>
            </w:r>
          </w:p>
          <w:p w14:paraId="400EC821" w14:textId="77777777" w:rsidR="00BF309D" w:rsidRDefault="00BF309D" w:rsidP="00232128">
            <w:pPr>
              <w:rPr>
                <w:sz w:val="18"/>
                <w:szCs w:val="18"/>
              </w:rPr>
            </w:pPr>
          </w:p>
        </w:tc>
      </w:tr>
      <w:tr w:rsidR="00E41C34" w:rsidRPr="003D33A1" w14:paraId="6EA9E805" w14:textId="77777777" w:rsidTr="004E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3E8B411" w14:textId="26975693" w:rsidR="0006256E" w:rsidRPr="00244BC1" w:rsidRDefault="003E20E2" w:rsidP="00BA7FF3">
            <w:pPr>
              <w:spacing w:before="60"/>
              <w:rPr>
                <w:rFonts w:cs="Tahoma"/>
              </w:rPr>
            </w:pPr>
            <w:r w:rsidRPr="003E20E2">
              <w:rPr>
                <w:rFonts w:cs="Tahoma"/>
              </w:rPr>
              <w:t>2.1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4150EF1B" w14:textId="3C3F368B" w:rsidR="0006256E" w:rsidRPr="00FD0A54" w:rsidRDefault="003E20E2" w:rsidP="00BA7FF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0E2">
              <w:t>0200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69CF9856" w14:textId="77777777" w:rsidR="0006256E" w:rsidRDefault="003E20E2" w:rsidP="00BA7FF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0E2">
              <w:t>Meubilair</w:t>
            </w:r>
          </w:p>
          <w:p w14:paraId="54BB085C" w14:textId="25F7080B" w:rsidR="003E20E2" w:rsidRDefault="003E20E2" w:rsidP="00BA7FF3">
            <w:pPr>
              <w:pStyle w:val="Lijstalinea"/>
              <w:numPr>
                <w:ilvl w:val="0"/>
                <w:numId w:val="52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Leerlingensets</w:t>
            </w:r>
          </w:p>
          <w:p w14:paraId="263C97DA" w14:textId="2BC16E23" w:rsidR="003E20E2" w:rsidRDefault="003E20E2" w:rsidP="00BA7FF3">
            <w:pPr>
              <w:pStyle w:val="Lijstalinea"/>
              <w:numPr>
                <w:ilvl w:val="0"/>
                <w:numId w:val="52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Docentenset</w:t>
            </w:r>
            <w:proofErr w:type="spellEnd"/>
          </w:p>
          <w:p w14:paraId="7D9A4548" w14:textId="4B23706C" w:rsidR="003E20E2" w:rsidRDefault="003E20E2" w:rsidP="00BA7FF3">
            <w:pPr>
              <w:pStyle w:val="Lijstalinea"/>
              <w:numPr>
                <w:ilvl w:val="0"/>
                <w:numId w:val="52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Bureaustoelen</w:t>
            </w:r>
          </w:p>
          <w:p w14:paraId="2260D91D" w14:textId="1D5B1CE1" w:rsidR="003E20E2" w:rsidRDefault="003E20E2" w:rsidP="00BA7FF3">
            <w:pPr>
              <w:pStyle w:val="Lijstalinea"/>
              <w:numPr>
                <w:ilvl w:val="0"/>
                <w:numId w:val="52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Schoolborden (krijt/</w:t>
            </w:r>
            <w:proofErr w:type="spellStart"/>
            <w:r>
              <w:t>white</w:t>
            </w:r>
            <w:proofErr w:type="spellEnd"/>
            <w:r>
              <w:t>)</w:t>
            </w:r>
          </w:p>
          <w:p w14:paraId="7875EE0C" w14:textId="1DC07DBB" w:rsidR="003E20E2" w:rsidRDefault="003E20E2" w:rsidP="00BA7FF3">
            <w:pPr>
              <w:pStyle w:val="Lijstalinea"/>
              <w:numPr>
                <w:ilvl w:val="0"/>
                <w:numId w:val="52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Kasten</w:t>
            </w:r>
          </w:p>
          <w:p w14:paraId="5F3A2B42" w14:textId="68C3ABEF" w:rsidR="003E20E2" w:rsidRDefault="003E20E2" w:rsidP="00BA7FF3">
            <w:pPr>
              <w:pStyle w:val="Lijstalinea"/>
              <w:numPr>
                <w:ilvl w:val="0"/>
                <w:numId w:val="52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Inrichting speellokaal</w:t>
            </w:r>
          </w:p>
          <w:p w14:paraId="58F1AD42" w14:textId="7E28BEC7" w:rsidR="003E20E2" w:rsidRPr="00FD0A54" w:rsidRDefault="003E20E2" w:rsidP="00BA7FF3">
            <w:pPr>
              <w:pStyle w:val="Lijstalinea"/>
              <w:numPr>
                <w:ilvl w:val="0"/>
                <w:numId w:val="52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Overig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62EBACD6" w14:textId="77777777" w:rsidR="00C60B26" w:rsidRDefault="00C60B26" w:rsidP="00BA7FF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A4974" w14:textId="56ADC1AB" w:rsidR="003E20E2" w:rsidRDefault="003E20E2" w:rsidP="0098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  <w:p w14:paraId="1670AD47" w14:textId="77777777" w:rsidR="003E20E2" w:rsidRDefault="003E20E2" w:rsidP="0098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  <w:p w14:paraId="7BB430DD" w14:textId="77777777" w:rsidR="003E20E2" w:rsidRDefault="003E20E2" w:rsidP="0098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14:paraId="4AC397B4" w14:textId="77777777" w:rsidR="003E20E2" w:rsidRDefault="003E20E2" w:rsidP="0098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  <w:p w14:paraId="4C9FB353" w14:textId="77777777" w:rsidR="003E20E2" w:rsidRDefault="003E20E2" w:rsidP="0098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  <w:p w14:paraId="25AF5650" w14:textId="77777777" w:rsidR="003E20E2" w:rsidRDefault="003E20E2" w:rsidP="0098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  <w:p w14:paraId="4A909DA2" w14:textId="528F08C3" w:rsidR="0006256E" w:rsidRPr="00FD0A54" w:rsidRDefault="003E20E2" w:rsidP="0098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28FC35D5" w14:textId="77777777" w:rsidR="0006256E" w:rsidRDefault="0006256E" w:rsidP="00BA7FF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1330" w:rsidRPr="003D33A1" w14:paraId="06FCEDFA" w14:textId="77777777" w:rsidTr="004E1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0D0B43" w:themeFill="text2"/>
          </w:tcPr>
          <w:p w14:paraId="6E89C12C" w14:textId="646FE750" w:rsidR="00D01330" w:rsidRPr="00D01330" w:rsidRDefault="00D01330" w:rsidP="00136D35">
            <w:pPr>
              <w:jc w:val="center"/>
              <w:rPr>
                <w:rFonts w:ascii="Safiro" w:hAnsi="Safiro"/>
                <w:b/>
                <w:bCs/>
              </w:rPr>
            </w:pPr>
            <w:proofErr w:type="spellStart"/>
            <w:r w:rsidRPr="00D01330">
              <w:rPr>
                <w:rFonts w:ascii="Safiro" w:hAnsi="Safiro"/>
                <w:b/>
                <w:bCs/>
                <w:color w:val="FF7549" w:themeColor="accent3"/>
              </w:rPr>
              <w:lastRenderedPageBreak/>
              <w:t>Volgnr</w:t>
            </w:r>
            <w:proofErr w:type="spellEnd"/>
            <w:r w:rsidRPr="00D01330">
              <w:rPr>
                <w:rFonts w:ascii="Safiro" w:hAnsi="Safiro"/>
                <w:b/>
                <w:bCs/>
                <w:color w:val="FF7549" w:themeColor="accent3"/>
              </w:rPr>
              <w:t>.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0D0B43" w:themeFill="text2"/>
          </w:tcPr>
          <w:p w14:paraId="35C4AE38" w14:textId="3409E0A0" w:rsidR="00D01330" w:rsidRPr="00D01330" w:rsidRDefault="00D01330" w:rsidP="00136D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firo" w:hAnsi="Safiro"/>
                <w:b/>
                <w:bCs/>
              </w:rPr>
            </w:pPr>
            <w:r w:rsidRPr="00D01330">
              <w:rPr>
                <w:rFonts w:ascii="Safiro" w:hAnsi="Safiro"/>
                <w:b/>
                <w:bCs/>
                <w:color w:val="FF7549" w:themeColor="accent3"/>
              </w:rPr>
              <w:t>Grootboek Rekening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0D0B43" w:themeFill="text2"/>
          </w:tcPr>
          <w:p w14:paraId="555C7049" w14:textId="79FB1790" w:rsidR="00D01330" w:rsidRPr="00D01330" w:rsidRDefault="00D01330" w:rsidP="00136D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firo" w:hAnsi="Safiro"/>
                <w:b/>
                <w:bCs/>
              </w:rPr>
            </w:pPr>
            <w:r w:rsidRPr="00D01330">
              <w:rPr>
                <w:rFonts w:ascii="Safiro" w:hAnsi="Safiro"/>
                <w:b/>
                <w:bCs/>
                <w:color w:val="FF7549" w:themeColor="accent3"/>
              </w:rPr>
              <w:t>Onderdeel per categorie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0D0B43" w:themeFill="text2"/>
          </w:tcPr>
          <w:p w14:paraId="30C3ED6B" w14:textId="77777777" w:rsidR="00D01330" w:rsidRPr="00D01330" w:rsidRDefault="00D01330" w:rsidP="00136D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firo" w:hAnsi="Safiro"/>
                <w:b/>
                <w:bCs/>
                <w:color w:val="FF7549" w:themeColor="accent3"/>
              </w:rPr>
            </w:pPr>
            <w:r w:rsidRPr="00D01330">
              <w:rPr>
                <w:rFonts w:ascii="Safiro" w:hAnsi="Safiro"/>
                <w:b/>
                <w:bCs/>
                <w:color w:val="FF7549" w:themeColor="accent3"/>
              </w:rPr>
              <w:t>Afschrijvings-</w:t>
            </w:r>
          </w:p>
          <w:p w14:paraId="564C8778" w14:textId="6777F052" w:rsidR="00D01330" w:rsidRPr="00D01330" w:rsidRDefault="00D01330" w:rsidP="00136D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firo" w:hAnsi="Safiro"/>
                <w:b/>
                <w:bCs/>
              </w:rPr>
            </w:pPr>
            <w:r w:rsidRPr="00D01330">
              <w:rPr>
                <w:rFonts w:ascii="Safiro" w:hAnsi="Safiro"/>
                <w:b/>
                <w:bCs/>
                <w:color w:val="FF7549" w:themeColor="accent3"/>
              </w:rPr>
              <w:t>termijn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0D0B43" w:themeFill="text2"/>
          </w:tcPr>
          <w:p w14:paraId="50F5F676" w14:textId="7F4B5A71" w:rsidR="00D01330" w:rsidRPr="00D01330" w:rsidRDefault="00D01330" w:rsidP="00136D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firo" w:hAnsi="Safiro"/>
                <w:b/>
                <w:bCs/>
                <w:sz w:val="18"/>
                <w:szCs w:val="18"/>
              </w:rPr>
            </w:pPr>
            <w:r w:rsidRPr="00D01330">
              <w:rPr>
                <w:rFonts w:ascii="Safiro" w:hAnsi="Safiro"/>
                <w:b/>
                <w:bCs/>
                <w:color w:val="FF7549" w:themeColor="accent3"/>
              </w:rPr>
              <w:t>Wijzigingen</w:t>
            </w:r>
          </w:p>
        </w:tc>
      </w:tr>
      <w:tr w:rsidR="00D01330" w:rsidRPr="003D33A1" w14:paraId="196B8394" w14:textId="77777777" w:rsidTr="002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5408D693" w14:textId="0F0A81F3" w:rsidR="00D01330" w:rsidRPr="00244BC1" w:rsidRDefault="00D01330" w:rsidP="00D01330">
            <w:pPr>
              <w:spacing w:before="60"/>
            </w:pPr>
            <w:r w:rsidRPr="00FD0A54">
              <w:t>2.2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21C9F50" w14:textId="0613B9D3" w:rsidR="00D01330" w:rsidRPr="00FD0A54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A54">
              <w:t>0200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F761273" w14:textId="77777777" w:rsidR="00D01330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Apparatuur</w:t>
            </w:r>
          </w:p>
          <w:p w14:paraId="6FAED2CA" w14:textId="244C49E2" w:rsidR="00D01330" w:rsidRDefault="00D01330" w:rsidP="00D01330">
            <w:pPr>
              <w:pStyle w:val="Lijstalinea"/>
              <w:numPr>
                <w:ilvl w:val="0"/>
                <w:numId w:val="55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Keukenapparatuur</w:t>
            </w:r>
          </w:p>
          <w:p w14:paraId="20D989E5" w14:textId="23B332D4" w:rsidR="00D01330" w:rsidRDefault="00D01330" w:rsidP="00D01330">
            <w:pPr>
              <w:pStyle w:val="Lijstalinea"/>
              <w:numPr>
                <w:ilvl w:val="0"/>
                <w:numId w:val="55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Kopieerapparaat</w:t>
            </w:r>
          </w:p>
          <w:p w14:paraId="548BC911" w14:textId="0963DC27" w:rsidR="00D01330" w:rsidRDefault="00D01330" w:rsidP="00D01330">
            <w:pPr>
              <w:pStyle w:val="Lijstalinea"/>
              <w:numPr>
                <w:ilvl w:val="0"/>
                <w:numId w:val="55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Digitaal schoolbord/touchscreen</w:t>
            </w:r>
          </w:p>
          <w:p w14:paraId="11AD77D5" w14:textId="0DFEA1D4" w:rsidR="00D01330" w:rsidRDefault="00D01330" w:rsidP="00D01330">
            <w:pPr>
              <w:pStyle w:val="Lijstalinea"/>
              <w:numPr>
                <w:ilvl w:val="0"/>
                <w:numId w:val="55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Audiovisuele hulpmiddelen</w:t>
            </w:r>
          </w:p>
          <w:p w14:paraId="46DAD403" w14:textId="1E100EB1" w:rsidR="00D01330" w:rsidRDefault="00D01330" w:rsidP="00D01330">
            <w:pPr>
              <w:pStyle w:val="Lijstalinea"/>
              <w:numPr>
                <w:ilvl w:val="0"/>
                <w:numId w:val="57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Cd-speler, cassetterecorder</w:t>
            </w:r>
          </w:p>
          <w:p w14:paraId="54044251" w14:textId="7E62DAAC" w:rsidR="00D01330" w:rsidRDefault="00D01330" w:rsidP="00D01330">
            <w:pPr>
              <w:pStyle w:val="Lijstalinea"/>
              <w:numPr>
                <w:ilvl w:val="0"/>
                <w:numId w:val="57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Overheadprojector, beamer</w:t>
            </w:r>
          </w:p>
          <w:p w14:paraId="4271055A" w14:textId="6557BCBA" w:rsidR="00D01330" w:rsidRDefault="00D01330" w:rsidP="00D01330">
            <w:pPr>
              <w:pStyle w:val="Lijstalinea"/>
              <w:numPr>
                <w:ilvl w:val="0"/>
                <w:numId w:val="57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Videorecorder, geluidsboxen</w:t>
            </w:r>
          </w:p>
          <w:p w14:paraId="4F18BF11" w14:textId="129C432C" w:rsidR="00D01330" w:rsidRPr="00FD0A54" w:rsidRDefault="00D01330" w:rsidP="00D01330">
            <w:pPr>
              <w:pStyle w:val="Lijstalinea"/>
              <w:numPr>
                <w:ilvl w:val="0"/>
                <w:numId w:val="57"/>
              </w:num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Overige apparatuur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6007C466" w14:textId="77777777" w:rsidR="00D01330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96A57C" w14:textId="77777777" w:rsidR="00D01330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14:paraId="4FFD0B5B" w14:textId="77777777" w:rsidR="00D01330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  <w:p w14:paraId="5E1068DF" w14:textId="77777777" w:rsidR="00D01330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  <w:p w14:paraId="0366C486" w14:textId="6BC8D5D1" w:rsidR="00D01330" w:rsidRPr="00FD0A54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188DF7E3" w14:textId="77777777" w:rsidR="00D01330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1330" w:rsidRPr="003D33A1" w14:paraId="2DAE1F2A" w14:textId="77777777" w:rsidTr="002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16C9169D" w14:textId="212806E5" w:rsidR="00D01330" w:rsidRPr="00244BC1" w:rsidRDefault="00D01330" w:rsidP="00D01330">
            <w:pPr>
              <w:spacing w:before="60"/>
            </w:pPr>
            <w:r w:rsidRPr="00FD0A54">
              <w:t>2.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3B7544CD" w14:textId="3DCC8149" w:rsidR="00D01330" w:rsidRPr="00FD0A54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0200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1CDD360E" w14:textId="6F4BD5B0" w:rsidR="00D01330" w:rsidRPr="00FD0A54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402D">
              <w:t>Vloerbedekking/raambekleding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6D6F78CC" w14:textId="1DA0DD90" w:rsidR="00D01330" w:rsidRPr="00FD0A54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</w:tcPr>
          <w:p w14:paraId="687A0F69" w14:textId="77777777" w:rsidR="00D01330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1330" w:rsidRPr="003D33A1" w14:paraId="479FCF3A" w14:textId="77777777" w:rsidTr="002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17DE1079" w14:textId="179D3AD6" w:rsidR="00D01330" w:rsidRPr="00244BC1" w:rsidRDefault="00D01330" w:rsidP="00D01330">
            <w:pPr>
              <w:spacing w:before="60"/>
            </w:pPr>
            <w:r w:rsidRPr="00FD0A54">
              <w:t>2.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3D2AB4A5" w14:textId="339442BD" w:rsidR="00D01330" w:rsidRPr="00FD0A54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2A60EABF" w14:textId="1813F1E8" w:rsidR="00D01330" w:rsidRPr="00FD0A54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Overige apparatuur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0ACF9170" w14:textId="568015A2" w:rsidR="00D01330" w:rsidRPr="00FD0A54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14:paraId="631A5BD4" w14:textId="01641A56" w:rsidR="00D01330" w:rsidRPr="00FD0A54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0541C7EF" w14:textId="77777777" w:rsidR="00D01330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1330" w:rsidRPr="003D33A1" w14:paraId="280806A6" w14:textId="77777777" w:rsidTr="002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3204BBC8" w14:textId="56F3E1A0" w:rsidR="00D01330" w:rsidRPr="00FD0A54" w:rsidRDefault="00D01330" w:rsidP="00D01330">
            <w:pPr>
              <w:spacing w:before="60"/>
              <w:rPr>
                <w:rFonts w:asciiTheme="majorHAnsi" w:hAnsiTheme="majorHAnsi" w:cs="Tahoma"/>
              </w:rPr>
            </w:pPr>
            <w:r w:rsidRPr="00FD0A54">
              <w:rPr>
                <w:rFonts w:asciiTheme="majorHAnsi" w:hAnsiTheme="majorHAnsi" w:cs="Tahoma"/>
              </w:rPr>
              <w:t>2.</w:t>
            </w:r>
            <w:r>
              <w:rPr>
                <w:rFonts w:asciiTheme="majorHAnsi" w:hAnsiTheme="majorHAnsi" w:cs="Tahoma"/>
              </w:rPr>
              <w:t>5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7AA4BB0C" w14:textId="3FC340D4" w:rsidR="00D01330" w:rsidRPr="00FD0A54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362E">
              <w:t>0250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7C463096" w14:textId="77777777" w:rsidR="00D01330" w:rsidRPr="00FD0A54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ICT</w:t>
            </w:r>
          </w:p>
          <w:p w14:paraId="2BC2EBE5" w14:textId="77777777" w:rsidR="00D01330" w:rsidRDefault="00D01330" w:rsidP="00D01330">
            <w:pPr>
              <w:pStyle w:val="Lijstalinea"/>
              <w:numPr>
                <w:ilvl w:val="0"/>
                <w:numId w:val="54"/>
              </w:num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Laptops/c</w:t>
            </w:r>
            <w:r w:rsidRPr="00FD0A54">
              <w:t>omputers</w:t>
            </w:r>
          </w:p>
          <w:p w14:paraId="6FE07E57" w14:textId="77777777" w:rsidR="00D01330" w:rsidRPr="00FD0A54" w:rsidRDefault="00D01330" w:rsidP="00D01330">
            <w:pPr>
              <w:pStyle w:val="Lijstalinea"/>
              <w:numPr>
                <w:ilvl w:val="0"/>
                <w:numId w:val="54"/>
              </w:num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Tablets</w:t>
            </w:r>
          </w:p>
          <w:p w14:paraId="125BBAC2" w14:textId="77777777" w:rsidR="00D01330" w:rsidRPr="00FD0A54" w:rsidRDefault="00D01330" w:rsidP="00D01330">
            <w:pPr>
              <w:pStyle w:val="Lijstalinea"/>
              <w:numPr>
                <w:ilvl w:val="0"/>
                <w:numId w:val="54"/>
              </w:num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Beeldschermen</w:t>
            </w:r>
          </w:p>
          <w:p w14:paraId="1C0FC63B" w14:textId="77777777" w:rsidR="00D01330" w:rsidRDefault="00D01330" w:rsidP="00D01330">
            <w:pPr>
              <w:pStyle w:val="Lijstalinea"/>
              <w:numPr>
                <w:ilvl w:val="0"/>
                <w:numId w:val="54"/>
              </w:num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Printers</w:t>
            </w:r>
            <w:r>
              <w:t xml:space="preserve"> </w:t>
            </w:r>
          </w:p>
          <w:p w14:paraId="1CA8C1EF" w14:textId="34E6F9F4" w:rsidR="00D01330" w:rsidRPr="00FD0A54" w:rsidRDefault="00D01330" w:rsidP="00D01330">
            <w:pPr>
              <w:pStyle w:val="Lijstalinea"/>
              <w:numPr>
                <w:ilvl w:val="0"/>
                <w:numId w:val="54"/>
              </w:num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Bekabeling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0C899A04" w14:textId="77777777" w:rsidR="00D01330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8530F4F" w14:textId="328AA931" w:rsidR="00D01330" w:rsidRDefault="00D01330" w:rsidP="00FD71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5</w:t>
            </w:r>
          </w:p>
          <w:p w14:paraId="257F4123" w14:textId="77777777" w:rsidR="00D01330" w:rsidRPr="00FD0A54" w:rsidRDefault="00D01330" w:rsidP="00FD71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  <w:p w14:paraId="1DF2AF43" w14:textId="77777777" w:rsidR="00D01330" w:rsidRPr="00FD0A54" w:rsidRDefault="00D01330" w:rsidP="00FD71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5</w:t>
            </w:r>
          </w:p>
          <w:p w14:paraId="023A6520" w14:textId="77777777" w:rsidR="00D01330" w:rsidRPr="00FD0A54" w:rsidRDefault="00D01330" w:rsidP="00FD71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5</w:t>
            </w:r>
          </w:p>
          <w:p w14:paraId="1124A9FF" w14:textId="1546308E" w:rsidR="00D01330" w:rsidRPr="00FD0A54" w:rsidRDefault="00D01330" w:rsidP="00FD71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0A54">
              <w:t>14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</w:tcPr>
          <w:p w14:paraId="469A49A5" w14:textId="77777777" w:rsidR="00D01330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01330" w:rsidRPr="003D33A1" w14:paraId="4D464B3C" w14:textId="77777777" w:rsidTr="002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ECE6E2" w:themeFill="accent2"/>
            <w:vAlign w:val="top"/>
          </w:tcPr>
          <w:p w14:paraId="6099100C" w14:textId="77777777" w:rsidR="00D01330" w:rsidRPr="002A64A8" w:rsidRDefault="00D01330" w:rsidP="00D01330">
            <w:pPr>
              <w:pStyle w:val="Intro"/>
              <w:numPr>
                <w:ilvl w:val="0"/>
                <w:numId w:val="49"/>
              </w:numPr>
              <w:spacing w:before="60"/>
              <w:ind w:left="357" w:hanging="357"/>
            </w:pPr>
            <w:r w:rsidRPr="00BF309D">
              <w:t>Inventaris en apparatuur</w:t>
            </w:r>
          </w:p>
          <w:p w14:paraId="11FDB646" w14:textId="77777777" w:rsidR="00D01330" w:rsidRDefault="00D01330" w:rsidP="00D01330">
            <w:pPr>
              <w:rPr>
                <w:sz w:val="18"/>
                <w:szCs w:val="18"/>
              </w:rPr>
            </w:pPr>
          </w:p>
        </w:tc>
      </w:tr>
      <w:tr w:rsidR="00D01330" w:rsidRPr="003D33A1" w14:paraId="3146DE02" w14:textId="77777777" w:rsidTr="002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4604D5B3" w14:textId="2D8C253E" w:rsidR="00D01330" w:rsidRPr="001B2435" w:rsidRDefault="00D01330" w:rsidP="00D01330">
            <w:pPr>
              <w:spacing w:before="60"/>
            </w:pPr>
            <w:r w:rsidRPr="001B2435">
              <w:t>3.1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4287021A" w14:textId="092ECCCA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0300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506883A0" w14:textId="527AFF06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Leermethoden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548E6558" w14:textId="35E3C648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9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</w:tcPr>
          <w:p w14:paraId="75D2C119" w14:textId="77777777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1330" w:rsidRPr="003D33A1" w14:paraId="77DF64F7" w14:textId="77777777" w:rsidTr="002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49D2A851" w14:textId="747D7AD6" w:rsidR="00D01330" w:rsidRPr="001B2435" w:rsidRDefault="00D01330" w:rsidP="00D01330">
            <w:pPr>
              <w:spacing w:before="60"/>
            </w:pPr>
            <w:r w:rsidRPr="001B2435">
              <w:t>3.2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31900497" w14:textId="637315E8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0300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D0CF489" w14:textId="53965C33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Werkboeken (≤ 9 jaar)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750E2A3F" w14:textId="7E3A96A3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0 **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3B77A41B" w14:textId="77777777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1330" w:rsidRPr="003D33A1" w14:paraId="2184FBB2" w14:textId="77777777" w:rsidTr="002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3A51A468" w14:textId="0CDE503E" w:rsidR="00D01330" w:rsidRPr="001B2435" w:rsidRDefault="00D01330" w:rsidP="00D01330">
            <w:pPr>
              <w:spacing w:before="60"/>
            </w:pPr>
            <w:r w:rsidRPr="001B2435">
              <w:t>3.3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691D0784" w14:textId="511C4BC8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0300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19B635B6" w14:textId="4A5BF442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Software bij methoden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7E374A06" w14:textId="28B1ED4B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9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</w:tcPr>
          <w:p w14:paraId="2A1FD040" w14:textId="77777777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1330" w:rsidRPr="003D33A1" w14:paraId="64DC163C" w14:textId="77777777" w:rsidTr="002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1B8EFC6A" w14:textId="47B90E99" w:rsidR="00D01330" w:rsidRPr="001B2435" w:rsidRDefault="00D01330" w:rsidP="00D01330">
            <w:pPr>
              <w:spacing w:before="60"/>
            </w:pPr>
            <w:r w:rsidRPr="001B2435">
              <w:t>3.4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57763ED4" w14:textId="45942414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0400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6E55406D" w14:textId="44B658C0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Vervoermiddelen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579587A3" w14:textId="4CE9164F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8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1E8163BD" w14:textId="77777777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1330" w:rsidRPr="003D33A1" w14:paraId="74D4AE9F" w14:textId="77777777" w:rsidTr="002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46C5D3F6" w14:textId="2171E6A4" w:rsidR="00D01330" w:rsidRPr="001B2435" w:rsidRDefault="00D01330" w:rsidP="00D01330">
            <w:pPr>
              <w:spacing w:before="60"/>
            </w:pPr>
            <w:r w:rsidRPr="001B2435">
              <w:t>3.5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2E614CAD" w14:textId="5F38E6BC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0450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65C74730" w14:textId="22779040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Zonwering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2902DB13" w14:textId="2509BA27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15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</w:tcPr>
          <w:p w14:paraId="6D9B2B2F" w14:textId="77777777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1330" w:rsidRPr="003D33A1" w14:paraId="292831B0" w14:textId="77777777" w:rsidTr="002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13AB1925" w14:textId="29A9DA00" w:rsidR="00D01330" w:rsidRPr="001B2435" w:rsidRDefault="00D01330" w:rsidP="00D01330">
            <w:pPr>
              <w:spacing w:before="60"/>
            </w:pPr>
            <w:r w:rsidRPr="001B2435">
              <w:t>3.6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25F050B2" w14:textId="24F8A17A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0450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0F54959B" w14:textId="5FE59A33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Terreininrichting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3AFC2616" w14:textId="013741C3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15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764DFE78" w14:textId="77777777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1330" w:rsidRPr="003D33A1" w14:paraId="55837057" w14:textId="77777777" w:rsidTr="00204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143C364B" w14:textId="741D0338" w:rsidR="00D01330" w:rsidRPr="001B2435" w:rsidRDefault="00D01330" w:rsidP="00D01330">
            <w:pPr>
              <w:spacing w:before="60"/>
            </w:pPr>
            <w:r w:rsidRPr="001B2435">
              <w:t>3.7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64FBA01A" w14:textId="71577D5D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0450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243A02E1" w14:textId="06598427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Zonnepanelen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  <w:vAlign w:val="top"/>
          </w:tcPr>
          <w:p w14:paraId="608D27C3" w14:textId="3FE29647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2435">
              <w:t>15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shd w:val="clear" w:color="auto" w:fill="FFFFFF" w:themeFill="background2"/>
          </w:tcPr>
          <w:p w14:paraId="223B3C42" w14:textId="77777777" w:rsidR="00D01330" w:rsidRPr="001B2435" w:rsidRDefault="00D01330" w:rsidP="00D01330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1330" w:rsidRPr="003D33A1" w14:paraId="0A0664B6" w14:textId="77777777" w:rsidTr="0020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9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1686A1E6" w14:textId="181177A7" w:rsidR="00D01330" w:rsidRPr="001B2435" w:rsidRDefault="00D01330" w:rsidP="00D01330">
            <w:pPr>
              <w:spacing w:before="60"/>
            </w:pPr>
            <w:r w:rsidRPr="001B2435">
              <w:t>3.8</w:t>
            </w:r>
          </w:p>
        </w:tc>
        <w:tc>
          <w:tcPr>
            <w:tcW w:w="1666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45FDB657" w14:textId="447153E4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0450</w:t>
            </w:r>
          </w:p>
        </w:tc>
        <w:tc>
          <w:tcPr>
            <w:tcW w:w="339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314913E1" w14:textId="332F75AE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Overige materiële vaste activa</w:t>
            </w:r>
          </w:p>
        </w:tc>
        <w:tc>
          <w:tcPr>
            <w:tcW w:w="1417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  <w:vAlign w:val="top"/>
          </w:tcPr>
          <w:p w14:paraId="5B8C6445" w14:textId="72AC03B9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2435">
              <w:t>15</w:t>
            </w:r>
          </w:p>
        </w:tc>
        <w:tc>
          <w:tcPr>
            <w:tcW w:w="1418" w:type="dxa"/>
            <w:tcBorders>
              <w:top w:val="single" w:sz="4" w:space="0" w:color="ECE6E2" w:themeColor="accent2"/>
              <w:left w:val="single" w:sz="4" w:space="0" w:color="ECE6E2" w:themeColor="accent2"/>
              <w:bottom w:val="single" w:sz="4" w:space="0" w:color="ECE6E2" w:themeColor="accent2"/>
              <w:right w:val="single" w:sz="4" w:space="0" w:color="ECE6E2" w:themeColor="accent2"/>
            </w:tcBorders>
          </w:tcPr>
          <w:p w14:paraId="33EF9A7C" w14:textId="77777777" w:rsidR="00D01330" w:rsidRPr="001B2435" w:rsidRDefault="00D01330" w:rsidP="00D0133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491A9B" w14:textId="77777777" w:rsidR="0007058E" w:rsidRPr="00A95593" w:rsidRDefault="0007058E" w:rsidP="00C567DD">
      <w:pPr>
        <w:rPr>
          <w:i/>
          <w:iCs/>
        </w:rPr>
      </w:pPr>
    </w:p>
    <w:p w14:paraId="670DA2EC" w14:textId="77777777" w:rsidR="00A95593" w:rsidRPr="00A95593" w:rsidRDefault="00A95593" w:rsidP="00A95593">
      <w:pPr>
        <w:rPr>
          <w:i/>
          <w:iCs/>
        </w:rPr>
      </w:pPr>
      <w:r w:rsidRPr="00A95593">
        <w:rPr>
          <w:i/>
          <w:iCs/>
        </w:rPr>
        <w:t>*    geen standaardafschrijvingstermijn</w:t>
      </w:r>
    </w:p>
    <w:p w14:paraId="70AB3CEE" w14:textId="113018C5" w:rsidR="00A95593" w:rsidRDefault="00A95593" w:rsidP="00A95593">
      <w:pPr>
        <w:rPr>
          <w:i/>
          <w:iCs/>
        </w:rPr>
      </w:pPr>
      <w:r w:rsidRPr="00A95593">
        <w:rPr>
          <w:i/>
          <w:iCs/>
        </w:rPr>
        <w:t>**  worden normaliter niet geactiveerd</w:t>
      </w:r>
    </w:p>
    <w:p w14:paraId="337F8D4A" w14:textId="77777777" w:rsidR="00C71079" w:rsidRDefault="00C71079" w:rsidP="00A95593">
      <w:pPr>
        <w:rPr>
          <w:i/>
          <w:iCs/>
        </w:rPr>
      </w:pPr>
    </w:p>
    <w:p w14:paraId="2CA0D731" w14:textId="76F96C9C" w:rsidR="00DE0F92" w:rsidRPr="00C71079" w:rsidRDefault="00C71079" w:rsidP="00C71079">
      <w:pPr>
        <w:pStyle w:val="Intro"/>
      </w:pPr>
      <w:r w:rsidRPr="00C71079">
        <w:t>Indeling naar afschrijvingstermijnen</w:t>
      </w:r>
    </w:p>
    <w:p w14:paraId="3C4E5CF9" w14:textId="4B0C285E" w:rsidR="00DE0F92" w:rsidRDefault="00DE0F92" w:rsidP="00DE0F92">
      <w:r>
        <w:t>3 jaar</w:t>
      </w:r>
      <w:r w:rsidR="00D5241D">
        <w:tab/>
      </w:r>
      <w:r w:rsidR="00D5241D">
        <w:tab/>
      </w:r>
      <w:r>
        <w:t>Tablets</w:t>
      </w:r>
    </w:p>
    <w:p w14:paraId="25519ACB" w14:textId="77777777" w:rsidR="00DE0F92" w:rsidRDefault="00DE0F92" w:rsidP="00DE0F92">
      <w:r>
        <w:t>5 jaar</w:t>
      </w:r>
      <w:r>
        <w:tab/>
      </w:r>
      <w:r>
        <w:tab/>
        <w:t>Kopieerapparaten, digitale schoolborden/touchscreens,</w:t>
      </w:r>
    </w:p>
    <w:p w14:paraId="46AC2B86" w14:textId="77777777" w:rsidR="00DE0F92" w:rsidRDefault="00DE0F92" w:rsidP="00D5241D">
      <w:pPr>
        <w:ind w:left="708" w:firstLine="708"/>
      </w:pPr>
      <w:r>
        <w:lastRenderedPageBreak/>
        <w:t>laptops/computers, beeldschermen en printers</w:t>
      </w:r>
    </w:p>
    <w:p w14:paraId="560E7BFC" w14:textId="2C758759" w:rsidR="00DE0F92" w:rsidRDefault="00DE0F92" w:rsidP="00DE0F92">
      <w:r>
        <w:t>8 jaar</w:t>
      </w:r>
      <w:r>
        <w:tab/>
      </w:r>
      <w:r w:rsidR="00D5241D">
        <w:tab/>
      </w:r>
      <w:r>
        <w:t>Vervoermiddelen</w:t>
      </w:r>
    </w:p>
    <w:p w14:paraId="04B75741" w14:textId="5FD9751B" w:rsidR="00DE0F92" w:rsidRDefault="00DE0F92" w:rsidP="00DE0F92">
      <w:r>
        <w:t>9 jaar</w:t>
      </w:r>
      <w:r w:rsidR="00D5241D">
        <w:tab/>
      </w:r>
      <w:r w:rsidR="00D5241D">
        <w:tab/>
      </w:r>
      <w:r>
        <w:t>Leermethoden, software bij methoden</w:t>
      </w:r>
      <w:r>
        <w:tab/>
      </w:r>
    </w:p>
    <w:p w14:paraId="089B10E3" w14:textId="77777777" w:rsidR="00DE0F92" w:rsidRDefault="00DE0F92" w:rsidP="00DE0F92">
      <w:r>
        <w:t> </w:t>
      </w:r>
    </w:p>
    <w:p w14:paraId="3FE397C0" w14:textId="025FB1FE" w:rsidR="00DE0F92" w:rsidRDefault="00DE0F92" w:rsidP="00DE0F92">
      <w:r>
        <w:t>10 jaar</w:t>
      </w:r>
      <w:r w:rsidR="00C84900">
        <w:tab/>
      </w:r>
      <w:r w:rsidR="00C84900">
        <w:tab/>
      </w:r>
      <w:r>
        <w:t>Bureaustoelen, keukenapparatuur, audiovisuele hulpmiddelen en</w:t>
      </w:r>
    </w:p>
    <w:p w14:paraId="19417EF0" w14:textId="77777777" w:rsidR="00DE0F92" w:rsidRDefault="00DE0F92" w:rsidP="00C84900">
      <w:pPr>
        <w:ind w:left="708" w:firstLine="708"/>
      </w:pPr>
      <w:r>
        <w:t>overige apparatuur</w:t>
      </w:r>
    </w:p>
    <w:p w14:paraId="00AF7D08" w14:textId="3BDEAD7B" w:rsidR="00DE0F92" w:rsidRDefault="00DE0F92" w:rsidP="00DE0F92">
      <w:r>
        <w:t>14 jaar</w:t>
      </w:r>
      <w:r w:rsidR="00C84900">
        <w:tab/>
      </w:r>
      <w:r w:rsidR="00C84900">
        <w:tab/>
      </w:r>
      <w:r>
        <w:t>Bekabeling</w:t>
      </w:r>
    </w:p>
    <w:p w14:paraId="675C4617" w14:textId="069394CE" w:rsidR="00DE0F92" w:rsidRDefault="00DE0F92" w:rsidP="00C84900">
      <w:pPr>
        <w:ind w:left="1416" w:hanging="1416"/>
      </w:pPr>
      <w:r>
        <w:t>15 jaar</w:t>
      </w:r>
      <w:r w:rsidR="00C84900">
        <w:tab/>
      </w:r>
      <w:r>
        <w:t>Noodlokalen, bergingen, zonwering, terreininrichting, zonnepanelen</w:t>
      </w:r>
    </w:p>
    <w:p w14:paraId="59F9C44F" w14:textId="77777777" w:rsidR="00DE0F92" w:rsidRDefault="00DE0F92" w:rsidP="00040B81">
      <w:pPr>
        <w:ind w:left="708" w:firstLine="708"/>
      </w:pPr>
      <w:r>
        <w:t>en overige materiële vaste activa</w:t>
      </w:r>
    </w:p>
    <w:p w14:paraId="5DECFBD7" w14:textId="3347E547" w:rsidR="00DE0F92" w:rsidRDefault="00DE0F92" w:rsidP="00DE0F92">
      <w:r>
        <w:t>20 jaar</w:t>
      </w:r>
      <w:r w:rsidR="00040B81">
        <w:t xml:space="preserve"> </w:t>
      </w:r>
      <w:r w:rsidR="00040B81">
        <w:tab/>
      </w:r>
      <w:r w:rsidR="00040B81">
        <w:tab/>
      </w:r>
      <w:r>
        <w:t>Leerlingensets, docentensets, kasten, inrichting speellokaal, overig</w:t>
      </w:r>
    </w:p>
    <w:p w14:paraId="67864B95" w14:textId="77777777" w:rsidR="00DE0F92" w:rsidRDefault="00DE0F92" w:rsidP="00040B81">
      <w:pPr>
        <w:ind w:left="708" w:firstLine="708"/>
      </w:pPr>
      <w:r>
        <w:t>meubilair, vloerbedekking/raambekleding, overige inrichting</w:t>
      </w:r>
    </w:p>
    <w:p w14:paraId="260E8339" w14:textId="21BC6EA8" w:rsidR="00DE0F92" w:rsidRDefault="00DE0F92" w:rsidP="00DE0F92">
      <w:r>
        <w:t>24 jaar</w:t>
      </w:r>
      <w:r>
        <w:tab/>
      </w:r>
      <w:r w:rsidR="00040B81">
        <w:tab/>
      </w:r>
      <w:r>
        <w:t>Schoolborden (krijt/</w:t>
      </w:r>
      <w:proofErr w:type="spellStart"/>
      <w:r>
        <w:t>white</w:t>
      </w:r>
      <w:proofErr w:type="spellEnd"/>
      <w:r>
        <w:t>)</w:t>
      </w:r>
    </w:p>
    <w:p w14:paraId="21C24CE4" w14:textId="54EDDA2D" w:rsidR="00DE0F92" w:rsidRDefault="00DE0F92" w:rsidP="00DE0F92">
      <w:r>
        <w:t>40 jaar</w:t>
      </w:r>
      <w:r>
        <w:tab/>
      </w:r>
      <w:r w:rsidR="00040B81">
        <w:tab/>
      </w:r>
      <w:r>
        <w:t>Permanente gebouwen, dienstwoningen</w:t>
      </w:r>
    </w:p>
    <w:p w14:paraId="47939DD7" w14:textId="77777777" w:rsidR="001976C2" w:rsidRDefault="001976C2" w:rsidP="00DE0F92"/>
    <w:p w14:paraId="7CE27C34" w14:textId="77777777" w:rsidR="001976C2" w:rsidRDefault="001976C2" w:rsidP="00DE0F92"/>
    <w:p w14:paraId="4416E0BC" w14:textId="77777777" w:rsidR="001976C2" w:rsidRPr="001976C2" w:rsidRDefault="001976C2" w:rsidP="001976C2">
      <w:pPr>
        <w:rPr>
          <w:b/>
          <w:bCs/>
        </w:rPr>
      </w:pPr>
      <w:r w:rsidRPr="001976C2">
        <w:rPr>
          <w:b/>
          <w:bCs/>
        </w:rPr>
        <w:t>Toelichting</w:t>
      </w:r>
    </w:p>
    <w:p w14:paraId="3CB862B1" w14:textId="4A9DE90D" w:rsidR="001976C2" w:rsidRDefault="001976C2" w:rsidP="001976C2">
      <w:pPr>
        <w:pStyle w:val="Lijstalinea"/>
        <w:numPr>
          <w:ilvl w:val="0"/>
          <w:numId w:val="58"/>
        </w:numPr>
      </w:pPr>
      <w:r>
        <w:t>Minimale ondergrens activeren: € 500,00. Hierbij dient rekening gehouden te worden met onderstaande punten:</w:t>
      </w:r>
    </w:p>
    <w:p w14:paraId="08AEE457" w14:textId="1179D274" w:rsidR="001976C2" w:rsidRDefault="001976C2" w:rsidP="001976C2">
      <w:pPr>
        <w:pStyle w:val="Lijstalinea"/>
        <w:numPr>
          <w:ilvl w:val="0"/>
          <w:numId w:val="60"/>
        </w:numPr>
      </w:pPr>
      <w:r>
        <w:t>Maak daarbij onderscheid in het feit of prijzen pers stuk ook € 500,00 zijn. Als dit niet het geval is moet overwogen worden om dit niet te activeren.</w:t>
      </w:r>
    </w:p>
    <w:p w14:paraId="387A8E62" w14:textId="6435BD00" w:rsidR="001976C2" w:rsidRDefault="001976C2" w:rsidP="001976C2">
      <w:pPr>
        <w:pStyle w:val="Lijstalinea"/>
        <w:numPr>
          <w:ilvl w:val="0"/>
          <w:numId w:val="60"/>
        </w:numPr>
      </w:pPr>
      <w:r>
        <w:t>Prijs per factuur. Een factuur onder de € 500 euro wordt niet geactiveerd, ook al is dit een aanvulling op een andere factuur.</w:t>
      </w:r>
    </w:p>
    <w:p w14:paraId="4C73643F" w14:textId="28D90897" w:rsidR="001976C2" w:rsidRPr="00DE0F92" w:rsidRDefault="001976C2" w:rsidP="001976C2">
      <w:pPr>
        <w:pStyle w:val="Lijstalinea"/>
        <w:numPr>
          <w:ilvl w:val="0"/>
          <w:numId w:val="58"/>
        </w:numPr>
      </w:pPr>
      <w:r>
        <w:t>Bezie altijd of beoogde investeringen niet vallen onder de voorziening onderhoud.</w:t>
      </w:r>
    </w:p>
    <w:sectPr w:rsidR="001976C2" w:rsidRPr="00DE0F92" w:rsidSect="00E04B9C">
      <w:headerReference w:type="default" r:id="rId8"/>
      <w:headerReference w:type="first" r:id="rId9"/>
      <w:pgSz w:w="11906" w:h="16838"/>
      <w:pgMar w:top="2495" w:right="3402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A577" w14:textId="77777777" w:rsidR="001A4C0D" w:rsidRDefault="001A4C0D" w:rsidP="004E6691">
      <w:pPr>
        <w:spacing w:line="240" w:lineRule="auto"/>
      </w:pPr>
      <w:r>
        <w:separator/>
      </w:r>
    </w:p>
  </w:endnote>
  <w:endnote w:type="continuationSeparator" w:id="0">
    <w:p w14:paraId="48B7FE56" w14:textId="77777777" w:rsidR="001A4C0D" w:rsidRDefault="001A4C0D" w:rsidP="004E6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rutiger LT Std 55 Roman">
    <w:altName w:val="Calibri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 (Hoofdtekst CS)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 Medium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afiro SemiBold">
    <w:altName w:val="Calibri"/>
    <w:panose1 w:val="00000000000000000000"/>
    <w:charset w:val="4D"/>
    <w:family w:val="auto"/>
    <w:notTrueType/>
    <w:pitch w:val="variable"/>
    <w:sig w:usb0="A000006F" w:usb1="0000006A" w:usb2="00000000" w:usb3="00000000" w:csb0="00000093" w:csb1="00000000"/>
  </w:font>
  <w:font w:name="Safiro">
    <w:altName w:val="Calibri"/>
    <w:panose1 w:val="00000000000000000000"/>
    <w:charset w:val="4D"/>
    <w:family w:val="auto"/>
    <w:notTrueType/>
    <w:pitch w:val="variable"/>
    <w:sig w:usb0="A000006F" w:usb1="0000006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0352" w14:textId="77777777" w:rsidR="001A4C0D" w:rsidRDefault="001A4C0D" w:rsidP="004E6691">
      <w:pPr>
        <w:spacing w:line="240" w:lineRule="auto"/>
      </w:pPr>
      <w:r>
        <w:separator/>
      </w:r>
    </w:p>
  </w:footnote>
  <w:footnote w:type="continuationSeparator" w:id="0">
    <w:p w14:paraId="101CDAAB" w14:textId="77777777" w:rsidR="001A4C0D" w:rsidRDefault="001A4C0D" w:rsidP="004E6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2898" w14:textId="77777777" w:rsidR="00C567DD" w:rsidRDefault="000A6C86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EFC028" wp14:editId="30C4531C">
          <wp:simplePos x="0" y="0"/>
          <wp:positionH relativeFrom="column">
            <wp:posOffset>-714375</wp:posOffset>
          </wp:positionH>
          <wp:positionV relativeFrom="page">
            <wp:posOffset>9525</wp:posOffset>
          </wp:positionV>
          <wp:extent cx="7549200" cy="10670400"/>
          <wp:effectExtent l="0" t="0" r="0" b="0"/>
          <wp:wrapNone/>
          <wp:docPr id="1596132957" name="Afbeelding 2" descr="Afbeelding met tekst, schermopname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05253" name="Afbeelding 2" descr="Afbeelding met tekst, schermopname, wi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FB4C" w14:textId="77777777" w:rsidR="00C567DD" w:rsidRDefault="000A6C8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84CD5E" wp14:editId="224F60E3">
          <wp:simplePos x="0" y="0"/>
          <wp:positionH relativeFrom="column">
            <wp:posOffset>-711649</wp:posOffset>
          </wp:positionH>
          <wp:positionV relativeFrom="page">
            <wp:posOffset>12700</wp:posOffset>
          </wp:positionV>
          <wp:extent cx="7545018" cy="10670400"/>
          <wp:effectExtent l="0" t="0" r="0" b="0"/>
          <wp:wrapNone/>
          <wp:docPr id="9588076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807692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18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404.5pt;height:362.5pt" o:bullet="t">
        <v:imagedata r:id="rId1" o:title="Opsomming"/>
      </v:shape>
    </w:pict>
  </w:numPicBullet>
  <w:numPicBullet w:numPicBulletId="2">
    <w:pict>
      <v:shape id="_x0000_i1027" type="#_x0000_t75" style="width:249pt;height:223.5pt" o:bullet="t">
        <v:imagedata r:id="rId2" o:title="Opsomming 2"/>
      </v:shape>
    </w:pict>
  </w:numPicBullet>
  <w:abstractNum w:abstractNumId="0" w15:restartNumberingAfterBreak="0">
    <w:nsid w:val="005B416D"/>
    <w:multiLevelType w:val="hybridMultilevel"/>
    <w:tmpl w:val="2BDAB11E"/>
    <w:lvl w:ilvl="0" w:tplc="3F22634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1D8"/>
    <w:multiLevelType w:val="hybridMultilevel"/>
    <w:tmpl w:val="9F6EB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80795"/>
    <w:multiLevelType w:val="hybridMultilevel"/>
    <w:tmpl w:val="A080E1FA"/>
    <w:lvl w:ilvl="0" w:tplc="0CD6D9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2E49"/>
    <w:multiLevelType w:val="hybridMultilevel"/>
    <w:tmpl w:val="E0165256"/>
    <w:lvl w:ilvl="0" w:tplc="10863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5D03"/>
    <w:multiLevelType w:val="hybridMultilevel"/>
    <w:tmpl w:val="2376E57A"/>
    <w:lvl w:ilvl="0" w:tplc="14AA0A92">
      <w:start w:val="1"/>
      <w:numFmt w:val="bullet"/>
      <w:lvlText w:val=""/>
      <w:lvlJc w:val="left"/>
      <w:pPr>
        <w:ind w:left="267" w:firstLine="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10EC"/>
    <w:multiLevelType w:val="hybridMultilevel"/>
    <w:tmpl w:val="F31C3F9C"/>
    <w:lvl w:ilvl="0" w:tplc="833AD71E">
      <w:start w:val="1"/>
      <w:numFmt w:val="bullet"/>
      <w:pStyle w:val="SubOpsomming-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3E7"/>
    <w:multiLevelType w:val="hybridMultilevel"/>
    <w:tmpl w:val="9BC2F0AA"/>
    <w:lvl w:ilvl="0" w:tplc="857EB170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B74E7"/>
    <w:multiLevelType w:val="hybridMultilevel"/>
    <w:tmpl w:val="2D4E5710"/>
    <w:lvl w:ilvl="0" w:tplc="D1600C90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A5284"/>
    <w:multiLevelType w:val="hybridMultilevel"/>
    <w:tmpl w:val="74BA685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2222B"/>
    <w:multiLevelType w:val="hybridMultilevel"/>
    <w:tmpl w:val="3E54A446"/>
    <w:lvl w:ilvl="0" w:tplc="BC74314E">
      <w:start w:val="1"/>
      <w:numFmt w:val="decimal"/>
      <w:lvlText w:val="%1."/>
      <w:lvlJc w:val="left"/>
      <w:pPr>
        <w:ind w:left="360" w:hanging="360"/>
      </w:pPr>
      <w:rPr>
        <w:color w:val="FF7549" w:themeColor="accent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8262B"/>
    <w:multiLevelType w:val="hybridMultilevel"/>
    <w:tmpl w:val="B87C1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D391E"/>
    <w:multiLevelType w:val="hybridMultilevel"/>
    <w:tmpl w:val="8ED4EF86"/>
    <w:lvl w:ilvl="0" w:tplc="301852C0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E23D5"/>
    <w:multiLevelType w:val="hybridMultilevel"/>
    <w:tmpl w:val="A4666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70D54"/>
    <w:multiLevelType w:val="hybridMultilevel"/>
    <w:tmpl w:val="FDECF68C"/>
    <w:lvl w:ilvl="0" w:tplc="0CD6D924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434FB"/>
    <w:multiLevelType w:val="multilevel"/>
    <w:tmpl w:val="4440C80A"/>
    <w:styleLink w:val="Huidigelijst2"/>
    <w:lvl w:ilvl="0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60999"/>
    <w:multiLevelType w:val="hybridMultilevel"/>
    <w:tmpl w:val="EBD291C4"/>
    <w:lvl w:ilvl="0" w:tplc="5D3E7700">
      <w:start w:val="1"/>
      <w:numFmt w:val="bullet"/>
      <w:lvlText w:val="•"/>
      <w:lvlJc w:val="left"/>
      <w:pPr>
        <w:ind w:left="720" w:hanging="360"/>
      </w:pPr>
      <w:rPr>
        <w:rFonts w:ascii="Figtree" w:eastAsiaTheme="minorHAnsi" w:hAnsi="Figtree" w:cs="Times New Roman (Hoofdtekst CS)" w:hint="default"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Figtree" w:eastAsiaTheme="minorHAnsi" w:hAnsi="Figtree" w:cs="Times New Roman (Hoofdtekst CS)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92BD0"/>
    <w:multiLevelType w:val="multilevel"/>
    <w:tmpl w:val="38687C64"/>
    <w:styleLink w:val="Huidigelijst8"/>
    <w:lvl w:ilvl="0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E3519"/>
    <w:multiLevelType w:val="hybridMultilevel"/>
    <w:tmpl w:val="92DED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B6A98"/>
    <w:multiLevelType w:val="hybridMultilevel"/>
    <w:tmpl w:val="4044E9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91346"/>
    <w:multiLevelType w:val="hybridMultilevel"/>
    <w:tmpl w:val="2D6A9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E1FBF"/>
    <w:multiLevelType w:val="hybridMultilevel"/>
    <w:tmpl w:val="5C48BBA0"/>
    <w:lvl w:ilvl="0" w:tplc="66381244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82213"/>
    <w:multiLevelType w:val="hybridMultilevel"/>
    <w:tmpl w:val="7E38C1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A6630"/>
    <w:multiLevelType w:val="hybridMultilevel"/>
    <w:tmpl w:val="C8921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52ED5"/>
    <w:multiLevelType w:val="multilevel"/>
    <w:tmpl w:val="7A52081E"/>
    <w:styleLink w:val="Huidigelijst5"/>
    <w:lvl w:ilvl="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C5054"/>
    <w:multiLevelType w:val="hybridMultilevel"/>
    <w:tmpl w:val="6CA2E11C"/>
    <w:lvl w:ilvl="0" w:tplc="72F20A58">
      <w:start w:val="1"/>
      <w:numFmt w:val="decimal"/>
      <w:lvlText w:val="%1."/>
      <w:lvlJc w:val="left"/>
      <w:pPr>
        <w:ind w:left="720" w:hanging="360"/>
      </w:pPr>
      <w:rPr>
        <w:b/>
        <w:bCs/>
        <w:color w:val="FF7549" w:themeColor="accent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053F7"/>
    <w:multiLevelType w:val="multilevel"/>
    <w:tmpl w:val="9106371A"/>
    <w:styleLink w:val="Huidigelijst4"/>
    <w:lvl w:ilvl="0">
      <w:start w:val="1"/>
      <w:numFmt w:val="bullet"/>
      <w:lvlText w:val=""/>
      <w:lvlJc w:val="left"/>
      <w:pPr>
        <w:ind w:left="107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671E6"/>
    <w:multiLevelType w:val="hybridMultilevel"/>
    <w:tmpl w:val="D7A8DC6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3E7700">
      <w:start w:val="1"/>
      <w:numFmt w:val="bullet"/>
      <w:lvlText w:val="•"/>
      <w:lvlJc w:val="left"/>
      <w:pPr>
        <w:ind w:left="1440" w:hanging="360"/>
      </w:pPr>
      <w:rPr>
        <w:rFonts w:ascii="Figtree" w:eastAsiaTheme="minorHAnsi" w:hAnsi="Figtree" w:cs="Times New Roman (Hoofdtekst CS)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04F4A"/>
    <w:multiLevelType w:val="hybridMultilevel"/>
    <w:tmpl w:val="3108501A"/>
    <w:lvl w:ilvl="0" w:tplc="9C3088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F1757"/>
    <w:multiLevelType w:val="hybridMultilevel"/>
    <w:tmpl w:val="71E84C5E"/>
    <w:lvl w:ilvl="0" w:tplc="394ED508">
      <w:start w:val="1"/>
      <w:numFmt w:val="decimal"/>
      <w:lvlText w:val="%1."/>
      <w:lvlJc w:val="left"/>
      <w:pPr>
        <w:ind w:left="360" w:hanging="360"/>
      </w:pPr>
      <w:rPr>
        <w:b/>
        <w:bCs/>
        <w:color w:val="FF7549" w:themeColor="accent3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F84FAC"/>
    <w:multiLevelType w:val="hybridMultilevel"/>
    <w:tmpl w:val="22CE7C3C"/>
    <w:lvl w:ilvl="0" w:tplc="D0247C24">
      <w:start w:val="1"/>
      <w:numFmt w:val="bullet"/>
      <w:lvlText w:val=""/>
      <w:lvlJc w:val="left"/>
      <w:pPr>
        <w:ind w:left="124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2362"/>
    <w:multiLevelType w:val="hybridMultilevel"/>
    <w:tmpl w:val="2286B8B6"/>
    <w:lvl w:ilvl="0" w:tplc="44141B2E">
      <w:start w:val="1"/>
      <w:numFmt w:val="bullet"/>
      <w:lvlText w:val=""/>
      <w:lvlJc w:val="left"/>
      <w:pPr>
        <w:ind w:left="96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67721"/>
    <w:multiLevelType w:val="hybridMultilevel"/>
    <w:tmpl w:val="E3C470EC"/>
    <w:lvl w:ilvl="0" w:tplc="9C3088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716F4"/>
    <w:multiLevelType w:val="hybridMultilevel"/>
    <w:tmpl w:val="277C10A8"/>
    <w:lvl w:ilvl="0" w:tplc="0010AC5A">
      <w:start w:val="1"/>
      <w:numFmt w:val="bullet"/>
      <w:lvlText w:val=""/>
      <w:lvlPicBulletId w:val="1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E1164"/>
    <w:multiLevelType w:val="hybridMultilevel"/>
    <w:tmpl w:val="6FE88AB0"/>
    <w:lvl w:ilvl="0" w:tplc="5A6AFB80">
      <w:start w:val="1"/>
      <w:numFmt w:val="bullet"/>
      <w:pStyle w:val="Opsomming"/>
      <w:lvlText w:val=""/>
      <w:lvlPicBulletId w:val="2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D1BB3"/>
    <w:multiLevelType w:val="hybridMultilevel"/>
    <w:tmpl w:val="01F8E91E"/>
    <w:lvl w:ilvl="0" w:tplc="771287DC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32A17"/>
    <w:multiLevelType w:val="hybridMultilevel"/>
    <w:tmpl w:val="DC38E368"/>
    <w:lvl w:ilvl="0" w:tplc="77DA4BE6">
      <w:start w:val="1"/>
      <w:numFmt w:val="bullet"/>
      <w:lvlText w:val=""/>
      <w:lvlJc w:val="left"/>
      <w:pPr>
        <w:ind w:left="624" w:hanging="17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72E1F"/>
    <w:multiLevelType w:val="multilevel"/>
    <w:tmpl w:val="DEF03068"/>
    <w:styleLink w:val="Huidigelijst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D06AF"/>
    <w:multiLevelType w:val="hybridMultilevel"/>
    <w:tmpl w:val="166EEF04"/>
    <w:lvl w:ilvl="0" w:tplc="9C3088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5D3E7700">
      <w:start w:val="1"/>
      <w:numFmt w:val="bullet"/>
      <w:lvlText w:val="•"/>
      <w:lvlJc w:val="left"/>
      <w:pPr>
        <w:ind w:left="1440" w:hanging="360"/>
      </w:pPr>
      <w:rPr>
        <w:rFonts w:ascii="Figtree" w:eastAsiaTheme="minorHAnsi" w:hAnsi="Figtree" w:cs="Times New Roman (Hoofdtekst CS)" w:hint="default"/>
      </w:rPr>
    </w:lvl>
    <w:lvl w:ilvl="2" w:tplc="EEE0B65A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 (Hoofdtekst CS)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3B50E9"/>
    <w:multiLevelType w:val="hybridMultilevel"/>
    <w:tmpl w:val="3D00BABA"/>
    <w:lvl w:ilvl="0" w:tplc="12FCB1BA">
      <w:start w:val="1"/>
      <w:numFmt w:val="decimal"/>
      <w:pStyle w:val="Cijferopsomming"/>
      <w:lvlText w:val="%1."/>
      <w:lvlJc w:val="left"/>
      <w:pPr>
        <w:ind w:left="340" w:hanging="340"/>
      </w:pPr>
      <w:rPr>
        <w:rFonts w:ascii="Figtree" w:hAnsi="Figtree" w:hint="default"/>
        <w:b/>
        <w:i w:val="0"/>
        <w:color w:val="FF7549" w:themeColor="accent3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9023D"/>
    <w:multiLevelType w:val="hybridMultilevel"/>
    <w:tmpl w:val="04DCEAB4"/>
    <w:lvl w:ilvl="0" w:tplc="E6E4786E">
      <w:start w:val="1"/>
      <w:numFmt w:val="bullet"/>
      <w:lvlText w:val=""/>
      <w:lvlPicBulletId w:val="1"/>
      <w:lvlJc w:val="left"/>
      <w:pPr>
        <w:ind w:left="624" w:hanging="511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175BA4"/>
    <w:multiLevelType w:val="hybridMultilevel"/>
    <w:tmpl w:val="D3BC6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91852"/>
    <w:multiLevelType w:val="hybridMultilevel"/>
    <w:tmpl w:val="732E0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054618"/>
    <w:multiLevelType w:val="multilevel"/>
    <w:tmpl w:val="FF784DCA"/>
    <w:styleLink w:val="Huidigelijst7"/>
    <w:lvl w:ilvl="0">
      <w:start w:val="1"/>
      <w:numFmt w:val="bullet"/>
      <w:lvlText w:val=""/>
      <w:lvlJc w:val="left"/>
      <w:pPr>
        <w:ind w:left="851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E13F57"/>
    <w:multiLevelType w:val="hybridMultilevel"/>
    <w:tmpl w:val="F7DC3C14"/>
    <w:lvl w:ilvl="0" w:tplc="3572DA00">
      <w:start w:val="1"/>
      <w:numFmt w:val="upperLetter"/>
      <w:pStyle w:val="Letteropsomming"/>
      <w:lvlText w:val="%1."/>
      <w:lvlJc w:val="left"/>
      <w:pPr>
        <w:ind w:left="360" w:hanging="360"/>
      </w:pPr>
      <w:rPr>
        <w:rFonts w:hint="default"/>
        <w:b/>
        <w:i w:val="0"/>
        <w:color w:val="FF7549" w:themeColor="accent3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F6188A"/>
    <w:multiLevelType w:val="hybridMultilevel"/>
    <w:tmpl w:val="3EE8BDF6"/>
    <w:lvl w:ilvl="0" w:tplc="76086B46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41763C"/>
    <w:multiLevelType w:val="hybridMultilevel"/>
    <w:tmpl w:val="803E47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11E1526"/>
    <w:multiLevelType w:val="hybridMultilevel"/>
    <w:tmpl w:val="D79C3446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50255"/>
    <w:multiLevelType w:val="hybridMultilevel"/>
    <w:tmpl w:val="6AF0D14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780B46"/>
    <w:multiLevelType w:val="hybridMultilevel"/>
    <w:tmpl w:val="6022660E"/>
    <w:lvl w:ilvl="0" w:tplc="E8047ED4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8C7673"/>
    <w:multiLevelType w:val="hybridMultilevel"/>
    <w:tmpl w:val="B7EC512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64D75EE"/>
    <w:multiLevelType w:val="hybridMultilevel"/>
    <w:tmpl w:val="DBD05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C8347C"/>
    <w:multiLevelType w:val="multilevel"/>
    <w:tmpl w:val="9E4A0CC8"/>
    <w:styleLink w:val="Huidigelijst3"/>
    <w:lvl w:ilvl="0">
      <w:start w:val="1"/>
      <w:numFmt w:val="bullet"/>
      <w:lvlText w:val=""/>
      <w:lvlJc w:val="left"/>
      <w:pPr>
        <w:ind w:left="96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5704B8"/>
    <w:multiLevelType w:val="hybridMultilevel"/>
    <w:tmpl w:val="368CDF62"/>
    <w:lvl w:ilvl="0" w:tplc="0413000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2A513C"/>
    <w:multiLevelType w:val="hybridMultilevel"/>
    <w:tmpl w:val="DF7408F2"/>
    <w:lvl w:ilvl="0" w:tplc="924A949A">
      <w:start w:val="1"/>
      <w:numFmt w:val="bullet"/>
      <w:lvlText w:val=""/>
      <w:lvlJc w:val="left"/>
      <w:pPr>
        <w:ind w:left="701" w:firstLine="9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D366E1"/>
    <w:multiLevelType w:val="hybridMultilevel"/>
    <w:tmpl w:val="3A8C9798"/>
    <w:lvl w:ilvl="0" w:tplc="10863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532013"/>
    <w:multiLevelType w:val="hybridMultilevel"/>
    <w:tmpl w:val="B95A3BAE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9C30885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6C6144"/>
    <w:multiLevelType w:val="multilevel"/>
    <w:tmpl w:val="C92419B4"/>
    <w:styleLink w:val="Huidigelijst6"/>
    <w:lvl w:ilvl="0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B298B"/>
    <w:multiLevelType w:val="hybridMultilevel"/>
    <w:tmpl w:val="F2DEE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B48A8"/>
    <w:multiLevelType w:val="hybridMultilevel"/>
    <w:tmpl w:val="B63C8A0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E34696A"/>
    <w:multiLevelType w:val="hybridMultilevel"/>
    <w:tmpl w:val="A5845E3C"/>
    <w:lvl w:ilvl="0" w:tplc="0413000F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9494">
    <w:abstractNumId w:val="39"/>
  </w:num>
  <w:num w:numId="2" w16cid:durableId="917059062">
    <w:abstractNumId w:val="32"/>
  </w:num>
  <w:num w:numId="3" w16cid:durableId="1869874483">
    <w:abstractNumId w:val="13"/>
  </w:num>
  <w:num w:numId="4" w16cid:durableId="622225400">
    <w:abstractNumId w:val="35"/>
  </w:num>
  <w:num w:numId="5" w16cid:durableId="1924678356">
    <w:abstractNumId w:val="57"/>
  </w:num>
  <w:num w:numId="6" w16cid:durableId="161170118">
    <w:abstractNumId w:val="10"/>
  </w:num>
  <w:num w:numId="7" w16cid:durableId="988365462">
    <w:abstractNumId w:val="41"/>
  </w:num>
  <w:num w:numId="8" w16cid:durableId="228538498">
    <w:abstractNumId w:val="30"/>
  </w:num>
  <w:num w:numId="9" w16cid:durableId="639966206">
    <w:abstractNumId w:val="44"/>
  </w:num>
  <w:num w:numId="10" w16cid:durableId="1358657230">
    <w:abstractNumId w:val="34"/>
  </w:num>
  <w:num w:numId="11" w16cid:durableId="847132768">
    <w:abstractNumId w:val="53"/>
  </w:num>
  <w:num w:numId="12" w16cid:durableId="423116577">
    <w:abstractNumId w:val="4"/>
  </w:num>
  <w:num w:numId="13" w16cid:durableId="2117867889">
    <w:abstractNumId w:val="17"/>
  </w:num>
  <w:num w:numId="14" w16cid:durableId="1096562335">
    <w:abstractNumId w:val="18"/>
  </w:num>
  <w:num w:numId="15" w16cid:durableId="656768160">
    <w:abstractNumId w:val="6"/>
  </w:num>
  <w:num w:numId="16" w16cid:durableId="760756674">
    <w:abstractNumId w:val="0"/>
  </w:num>
  <w:num w:numId="17" w16cid:durableId="2038463324">
    <w:abstractNumId w:val="11"/>
  </w:num>
  <w:num w:numId="18" w16cid:durableId="344988503">
    <w:abstractNumId w:val="36"/>
  </w:num>
  <w:num w:numId="19" w16cid:durableId="1726634554">
    <w:abstractNumId w:val="5"/>
  </w:num>
  <w:num w:numId="20" w16cid:durableId="2119566945">
    <w:abstractNumId w:val="46"/>
  </w:num>
  <w:num w:numId="21" w16cid:durableId="448083402">
    <w:abstractNumId w:val="2"/>
  </w:num>
  <w:num w:numId="22" w16cid:durableId="1051420215">
    <w:abstractNumId w:val="14"/>
  </w:num>
  <w:num w:numId="23" w16cid:durableId="1228998238">
    <w:abstractNumId w:val="51"/>
  </w:num>
  <w:num w:numId="24" w16cid:durableId="1700665167">
    <w:abstractNumId w:val="25"/>
  </w:num>
  <w:num w:numId="25" w16cid:durableId="1350717611">
    <w:abstractNumId w:val="29"/>
  </w:num>
  <w:num w:numId="26" w16cid:durableId="1401248422">
    <w:abstractNumId w:val="23"/>
  </w:num>
  <w:num w:numId="27" w16cid:durableId="1096096255">
    <w:abstractNumId w:val="56"/>
  </w:num>
  <w:num w:numId="28" w16cid:durableId="1061447653">
    <w:abstractNumId w:val="42"/>
  </w:num>
  <w:num w:numId="29" w16cid:durableId="380639052">
    <w:abstractNumId w:val="16"/>
  </w:num>
  <w:num w:numId="30" w16cid:durableId="206452885">
    <w:abstractNumId w:val="20"/>
  </w:num>
  <w:num w:numId="31" w16cid:durableId="919097356">
    <w:abstractNumId w:val="7"/>
  </w:num>
  <w:num w:numId="32" w16cid:durableId="335227014">
    <w:abstractNumId w:val="48"/>
  </w:num>
  <w:num w:numId="33" w16cid:durableId="1291983607">
    <w:abstractNumId w:val="33"/>
  </w:num>
  <w:num w:numId="34" w16cid:durableId="1448354116">
    <w:abstractNumId w:val="59"/>
  </w:num>
  <w:num w:numId="35" w16cid:durableId="947808847">
    <w:abstractNumId w:val="38"/>
  </w:num>
  <w:num w:numId="36" w16cid:durableId="978730326">
    <w:abstractNumId w:val="43"/>
  </w:num>
  <w:num w:numId="37" w16cid:durableId="797379490">
    <w:abstractNumId w:val="50"/>
  </w:num>
  <w:num w:numId="38" w16cid:durableId="1828351838">
    <w:abstractNumId w:val="27"/>
  </w:num>
  <w:num w:numId="39" w16cid:durableId="884101174">
    <w:abstractNumId w:val="55"/>
  </w:num>
  <w:num w:numId="40" w16cid:durableId="1399475090">
    <w:abstractNumId w:val="37"/>
  </w:num>
  <w:num w:numId="41" w16cid:durableId="261885567">
    <w:abstractNumId w:val="31"/>
  </w:num>
  <w:num w:numId="42" w16cid:durableId="442462708">
    <w:abstractNumId w:val="40"/>
  </w:num>
  <w:num w:numId="43" w16cid:durableId="4332344">
    <w:abstractNumId w:val="22"/>
  </w:num>
  <w:num w:numId="44" w16cid:durableId="2112042432">
    <w:abstractNumId w:val="21"/>
  </w:num>
  <w:num w:numId="45" w16cid:durableId="2046320423">
    <w:abstractNumId w:val="38"/>
    <w:lvlOverride w:ilvl="0">
      <w:startOverride w:val="1"/>
    </w:lvlOverride>
  </w:num>
  <w:num w:numId="46" w16cid:durableId="1054768464">
    <w:abstractNumId w:val="54"/>
  </w:num>
  <w:num w:numId="47" w16cid:durableId="983049962">
    <w:abstractNumId w:val="52"/>
  </w:num>
  <w:num w:numId="48" w16cid:durableId="1228879927">
    <w:abstractNumId w:val="45"/>
  </w:num>
  <w:num w:numId="49" w16cid:durableId="1142961682">
    <w:abstractNumId w:val="9"/>
  </w:num>
  <w:num w:numId="50" w16cid:durableId="1257010470">
    <w:abstractNumId w:val="1"/>
  </w:num>
  <w:num w:numId="51" w16cid:durableId="1508331176">
    <w:abstractNumId w:val="8"/>
  </w:num>
  <w:num w:numId="52" w16cid:durableId="155002187">
    <w:abstractNumId w:val="58"/>
  </w:num>
  <w:num w:numId="53" w16cid:durableId="1788699524">
    <w:abstractNumId w:val="3"/>
  </w:num>
  <w:num w:numId="54" w16cid:durableId="851607275">
    <w:abstractNumId w:val="47"/>
  </w:num>
  <w:num w:numId="55" w16cid:durableId="2138328818">
    <w:abstractNumId w:val="49"/>
  </w:num>
  <w:num w:numId="56" w16cid:durableId="1272588262">
    <w:abstractNumId w:val="26"/>
  </w:num>
  <w:num w:numId="57" w16cid:durableId="1500273242">
    <w:abstractNumId w:val="15"/>
  </w:num>
  <w:num w:numId="58" w16cid:durableId="670528961">
    <w:abstractNumId w:val="28"/>
  </w:num>
  <w:num w:numId="59" w16cid:durableId="1740207327">
    <w:abstractNumId w:val="12"/>
  </w:num>
  <w:num w:numId="60" w16cid:durableId="234517069">
    <w:abstractNumId w:val="24"/>
  </w:num>
  <w:num w:numId="61" w16cid:durableId="4255374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C3"/>
    <w:rsid w:val="00015CDA"/>
    <w:rsid w:val="0002140F"/>
    <w:rsid w:val="00032ABC"/>
    <w:rsid w:val="00033F89"/>
    <w:rsid w:val="000357A7"/>
    <w:rsid w:val="00040B81"/>
    <w:rsid w:val="00041584"/>
    <w:rsid w:val="000433F4"/>
    <w:rsid w:val="0006256E"/>
    <w:rsid w:val="0007058E"/>
    <w:rsid w:val="000A1D7C"/>
    <w:rsid w:val="000A6C86"/>
    <w:rsid w:val="000F60A2"/>
    <w:rsid w:val="0012202C"/>
    <w:rsid w:val="00136D35"/>
    <w:rsid w:val="0014243A"/>
    <w:rsid w:val="001517BA"/>
    <w:rsid w:val="001638BB"/>
    <w:rsid w:val="00164CF9"/>
    <w:rsid w:val="00167A44"/>
    <w:rsid w:val="00172EAD"/>
    <w:rsid w:val="00175AF8"/>
    <w:rsid w:val="00187C1F"/>
    <w:rsid w:val="001976C2"/>
    <w:rsid w:val="001A4C0D"/>
    <w:rsid w:val="001B2435"/>
    <w:rsid w:val="001B79B8"/>
    <w:rsid w:val="001C07D9"/>
    <w:rsid w:val="001D050B"/>
    <w:rsid w:val="001E2BEE"/>
    <w:rsid w:val="001E3741"/>
    <w:rsid w:val="001E687D"/>
    <w:rsid w:val="002032C9"/>
    <w:rsid w:val="00204E5F"/>
    <w:rsid w:val="0022111E"/>
    <w:rsid w:val="00232128"/>
    <w:rsid w:val="002334EE"/>
    <w:rsid w:val="00244BC1"/>
    <w:rsid w:val="00266C6C"/>
    <w:rsid w:val="00291E35"/>
    <w:rsid w:val="0029598A"/>
    <w:rsid w:val="002A64A8"/>
    <w:rsid w:val="002B1B7F"/>
    <w:rsid w:val="002C3AA1"/>
    <w:rsid w:val="002F35A0"/>
    <w:rsid w:val="00305A9B"/>
    <w:rsid w:val="00317FA2"/>
    <w:rsid w:val="003310B9"/>
    <w:rsid w:val="00350185"/>
    <w:rsid w:val="00351CE5"/>
    <w:rsid w:val="0035207B"/>
    <w:rsid w:val="0035463B"/>
    <w:rsid w:val="0035609D"/>
    <w:rsid w:val="003621CB"/>
    <w:rsid w:val="0036416A"/>
    <w:rsid w:val="003E20E2"/>
    <w:rsid w:val="003E4969"/>
    <w:rsid w:val="003F74E7"/>
    <w:rsid w:val="00422A89"/>
    <w:rsid w:val="00436AE8"/>
    <w:rsid w:val="0044775A"/>
    <w:rsid w:val="004A0EED"/>
    <w:rsid w:val="004E1D6A"/>
    <w:rsid w:val="004E6691"/>
    <w:rsid w:val="00502B29"/>
    <w:rsid w:val="00516F9E"/>
    <w:rsid w:val="005305DC"/>
    <w:rsid w:val="0053528E"/>
    <w:rsid w:val="0055464A"/>
    <w:rsid w:val="00556C41"/>
    <w:rsid w:val="005610FB"/>
    <w:rsid w:val="00561425"/>
    <w:rsid w:val="00575537"/>
    <w:rsid w:val="00587DAE"/>
    <w:rsid w:val="005A05D1"/>
    <w:rsid w:val="005C2FFD"/>
    <w:rsid w:val="005D12AB"/>
    <w:rsid w:val="005D61CD"/>
    <w:rsid w:val="005D6E15"/>
    <w:rsid w:val="005E362E"/>
    <w:rsid w:val="00640877"/>
    <w:rsid w:val="00643AAD"/>
    <w:rsid w:val="006645ED"/>
    <w:rsid w:val="0067010A"/>
    <w:rsid w:val="00671DFA"/>
    <w:rsid w:val="0069057F"/>
    <w:rsid w:val="00693E4B"/>
    <w:rsid w:val="006A3B02"/>
    <w:rsid w:val="006A6B18"/>
    <w:rsid w:val="006C6759"/>
    <w:rsid w:val="006D2090"/>
    <w:rsid w:val="006E1A39"/>
    <w:rsid w:val="006F0F7F"/>
    <w:rsid w:val="006F41E8"/>
    <w:rsid w:val="00702ED2"/>
    <w:rsid w:val="00710240"/>
    <w:rsid w:val="00747F53"/>
    <w:rsid w:val="00756F34"/>
    <w:rsid w:val="00764CF2"/>
    <w:rsid w:val="0077330A"/>
    <w:rsid w:val="0079260C"/>
    <w:rsid w:val="00793CB9"/>
    <w:rsid w:val="00795F83"/>
    <w:rsid w:val="007A00CD"/>
    <w:rsid w:val="007B1106"/>
    <w:rsid w:val="007B7F70"/>
    <w:rsid w:val="007E31D4"/>
    <w:rsid w:val="00804948"/>
    <w:rsid w:val="00885C8A"/>
    <w:rsid w:val="00893228"/>
    <w:rsid w:val="008C1A3F"/>
    <w:rsid w:val="008C7F00"/>
    <w:rsid w:val="008E16B1"/>
    <w:rsid w:val="008E76E7"/>
    <w:rsid w:val="008F39D7"/>
    <w:rsid w:val="008F657D"/>
    <w:rsid w:val="00916195"/>
    <w:rsid w:val="00920DF6"/>
    <w:rsid w:val="00937403"/>
    <w:rsid w:val="00951014"/>
    <w:rsid w:val="00977F27"/>
    <w:rsid w:val="00985554"/>
    <w:rsid w:val="00992E47"/>
    <w:rsid w:val="009D0416"/>
    <w:rsid w:val="009D499A"/>
    <w:rsid w:val="009D4C92"/>
    <w:rsid w:val="009D77FD"/>
    <w:rsid w:val="00A10039"/>
    <w:rsid w:val="00A165EB"/>
    <w:rsid w:val="00A43FA9"/>
    <w:rsid w:val="00A52CA6"/>
    <w:rsid w:val="00A549A3"/>
    <w:rsid w:val="00A629A3"/>
    <w:rsid w:val="00A95593"/>
    <w:rsid w:val="00AF3FEB"/>
    <w:rsid w:val="00B05CD4"/>
    <w:rsid w:val="00B11BC0"/>
    <w:rsid w:val="00B43225"/>
    <w:rsid w:val="00B80A1D"/>
    <w:rsid w:val="00BA7FF3"/>
    <w:rsid w:val="00BE5068"/>
    <w:rsid w:val="00BE5670"/>
    <w:rsid w:val="00BF309D"/>
    <w:rsid w:val="00C048F2"/>
    <w:rsid w:val="00C05D67"/>
    <w:rsid w:val="00C33B14"/>
    <w:rsid w:val="00C37B04"/>
    <w:rsid w:val="00C42CC5"/>
    <w:rsid w:val="00C44CC3"/>
    <w:rsid w:val="00C44D4E"/>
    <w:rsid w:val="00C53E4F"/>
    <w:rsid w:val="00C567DD"/>
    <w:rsid w:val="00C60B26"/>
    <w:rsid w:val="00C71079"/>
    <w:rsid w:val="00C716DF"/>
    <w:rsid w:val="00C84900"/>
    <w:rsid w:val="00C85895"/>
    <w:rsid w:val="00CA521E"/>
    <w:rsid w:val="00CA7D6F"/>
    <w:rsid w:val="00CC2AEF"/>
    <w:rsid w:val="00CF0880"/>
    <w:rsid w:val="00D01330"/>
    <w:rsid w:val="00D11D63"/>
    <w:rsid w:val="00D37677"/>
    <w:rsid w:val="00D45ECB"/>
    <w:rsid w:val="00D5241D"/>
    <w:rsid w:val="00D55931"/>
    <w:rsid w:val="00DA5484"/>
    <w:rsid w:val="00DC0897"/>
    <w:rsid w:val="00DE0F92"/>
    <w:rsid w:val="00E04B9C"/>
    <w:rsid w:val="00E15210"/>
    <w:rsid w:val="00E157E3"/>
    <w:rsid w:val="00E41C34"/>
    <w:rsid w:val="00E625D9"/>
    <w:rsid w:val="00E66D9D"/>
    <w:rsid w:val="00E85743"/>
    <w:rsid w:val="00E86F81"/>
    <w:rsid w:val="00E92A30"/>
    <w:rsid w:val="00EA6E06"/>
    <w:rsid w:val="00EC048D"/>
    <w:rsid w:val="00EC09CB"/>
    <w:rsid w:val="00EC22D9"/>
    <w:rsid w:val="00EE5A7B"/>
    <w:rsid w:val="00F04C90"/>
    <w:rsid w:val="00F14B8E"/>
    <w:rsid w:val="00F2575E"/>
    <w:rsid w:val="00F53840"/>
    <w:rsid w:val="00F62A89"/>
    <w:rsid w:val="00F67D65"/>
    <w:rsid w:val="00F74033"/>
    <w:rsid w:val="00FB45B7"/>
    <w:rsid w:val="00FC7E52"/>
    <w:rsid w:val="00FD4537"/>
    <w:rsid w:val="00FD71A0"/>
    <w:rsid w:val="00FE402D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29EA4"/>
  <w15:chartTrackingRefBased/>
  <w15:docId w15:val="{1F894838-64B3-7D42-ADE9-93F2D1DA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roodtekst"/>
    <w:qFormat/>
    <w:rsid w:val="00C44CC3"/>
    <w:rPr>
      <w:rFonts w:ascii="Figtree" w:hAnsi="Figtree" w:cs="Times New Roman (Hoofdtekst CS)"/>
      <w:color w:val="0D0A42" w:themeColor="text1"/>
      <w:sz w:val="20"/>
    </w:rPr>
  </w:style>
  <w:style w:type="paragraph" w:styleId="Kop1">
    <w:name w:val="heading 1"/>
    <w:basedOn w:val="Standaard"/>
    <w:next w:val="Standaard"/>
    <w:link w:val="Kop1Char"/>
    <w:uiPriority w:val="9"/>
    <w:rsid w:val="004E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B962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4E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B962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6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8B962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6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8B962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6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8B962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6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261EC5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6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261EC5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6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8127B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691"/>
    <w:pPr>
      <w:keepNext/>
      <w:keepLines/>
      <w:outlineLvl w:val="8"/>
    </w:pPr>
    <w:rPr>
      <w:rFonts w:asciiTheme="minorHAnsi" w:eastAsiaTheme="majorEastAsia" w:hAnsiTheme="minorHAnsi" w:cstheme="majorBidi"/>
      <w:color w:val="18127B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rsid w:val="00764CF2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CF2"/>
    <w:rPr>
      <w:rFonts w:asciiTheme="majorHAnsi" w:eastAsiaTheme="majorEastAsia" w:hAnsiTheme="majorHAnsi" w:cstheme="majorBidi"/>
      <w:b/>
      <w:color w:val="0D0A42" w:themeColor="text1"/>
      <w:spacing w:val="-10"/>
      <w:kern w:val="28"/>
      <w:sz w:val="40"/>
      <w:szCs w:val="56"/>
    </w:rPr>
  </w:style>
  <w:style w:type="paragraph" w:customStyle="1" w:styleId="TitelGeorgia">
    <w:name w:val="Titel Georgia"/>
    <w:basedOn w:val="Standaard"/>
    <w:rsid w:val="00CC2AEF"/>
    <w:pPr>
      <w:autoSpaceDE w:val="0"/>
      <w:autoSpaceDN w:val="0"/>
      <w:adjustRightInd w:val="0"/>
      <w:spacing w:line="200" w:lineRule="atLeast"/>
      <w:textAlignment w:val="center"/>
    </w:pPr>
    <w:rPr>
      <w:rFonts w:ascii="Georgia" w:hAnsi="Georgia" w:cs="Georgia"/>
      <w:b/>
      <w:bCs/>
      <w:color w:val="000000"/>
      <w:kern w:val="0"/>
      <w:sz w:val="48"/>
      <w:szCs w:val="48"/>
    </w:rPr>
  </w:style>
  <w:style w:type="paragraph" w:customStyle="1" w:styleId="H1">
    <w:name w:val="H1"/>
    <w:autoRedefine/>
    <w:uiPriority w:val="99"/>
    <w:qFormat/>
    <w:rsid w:val="004E6691"/>
    <w:pPr>
      <w:autoSpaceDE w:val="0"/>
      <w:autoSpaceDN w:val="0"/>
      <w:adjustRightInd w:val="0"/>
      <w:spacing w:line="240" w:lineRule="auto"/>
      <w:textAlignment w:val="center"/>
    </w:pPr>
    <w:rPr>
      <w:rFonts w:ascii="Figtree" w:hAnsi="Figtree" w:cs="Arial"/>
      <w:b/>
      <w:color w:val="0D0A42" w:themeColor="text1"/>
      <w:kern w:val="0"/>
      <w:sz w:val="38"/>
      <w:szCs w:val="18"/>
    </w:rPr>
  </w:style>
  <w:style w:type="paragraph" w:customStyle="1" w:styleId="H2">
    <w:name w:val="H2"/>
    <w:autoRedefine/>
    <w:qFormat/>
    <w:rsid w:val="00977F27"/>
    <w:pPr>
      <w:spacing w:line="240" w:lineRule="auto"/>
    </w:pPr>
    <w:rPr>
      <w:rFonts w:ascii="Figtree" w:hAnsi="Figtree" w:cs="Times New Roman (Hoofdtekst CS)"/>
      <w:b/>
      <w:color w:val="0D0A42" w:themeColor="text1"/>
      <w:sz w:val="32"/>
    </w:rPr>
  </w:style>
  <w:style w:type="paragraph" w:customStyle="1" w:styleId="SubtitelArial">
    <w:name w:val="Subtitel Arial"/>
    <w:basedOn w:val="Standaard"/>
    <w:autoRedefine/>
    <w:rsid w:val="00CC2AEF"/>
    <w:pPr>
      <w:autoSpaceDE w:val="0"/>
      <w:autoSpaceDN w:val="0"/>
      <w:adjustRightInd w:val="0"/>
      <w:textAlignment w:val="center"/>
    </w:pPr>
    <w:rPr>
      <w:rFonts w:cs="Arial"/>
      <w:b/>
      <w:bCs/>
      <w:kern w:val="0"/>
      <w:sz w:val="21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4E6691"/>
    <w:rPr>
      <w:rFonts w:asciiTheme="majorHAnsi" w:eastAsiaTheme="majorEastAsia" w:hAnsiTheme="majorHAnsi" w:cstheme="majorBidi"/>
      <w:color w:val="8B962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691"/>
    <w:rPr>
      <w:rFonts w:asciiTheme="majorHAnsi" w:eastAsiaTheme="majorEastAsia" w:hAnsiTheme="majorHAnsi" w:cstheme="majorBidi"/>
      <w:color w:val="8B962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691"/>
    <w:rPr>
      <w:rFonts w:eastAsiaTheme="majorEastAsia" w:cstheme="majorBidi"/>
      <w:color w:val="8B962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691"/>
    <w:rPr>
      <w:rFonts w:eastAsiaTheme="majorEastAsia" w:cstheme="majorBidi"/>
      <w:i/>
      <w:iCs/>
      <w:color w:val="8B962B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691"/>
    <w:rPr>
      <w:rFonts w:eastAsiaTheme="majorEastAsia" w:cstheme="majorBidi"/>
      <w:color w:val="8B962B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691"/>
    <w:rPr>
      <w:rFonts w:eastAsiaTheme="majorEastAsia" w:cstheme="majorBidi"/>
      <w:i/>
      <w:iCs/>
      <w:color w:val="261EC5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691"/>
    <w:rPr>
      <w:rFonts w:eastAsiaTheme="majorEastAsia" w:cstheme="majorBidi"/>
      <w:color w:val="261EC5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691"/>
    <w:rPr>
      <w:rFonts w:eastAsiaTheme="majorEastAsia" w:cstheme="majorBidi"/>
      <w:i/>
      <w:iCs/>
      <w:color w:val="18127B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691"/>
    <w:rPr>
      <w:rFonts w:eastAsiaTheme="majorEastAsia" w:cstheme="majorBidi"/>
      <w:color w:val="18127B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4E6691"/>
    <w:pPr>
      <w:numPr>
        <w:ilvl w:val="1"/>
      </w:numPr>
    </w:pPr>
    <w:rPr>
      <w:rFonts w:asciiTheme="minorHAnsi" w:eastAsiaTheme="majorEastAsia" w:hAnsiTheme="minorHAnsi" w:cstheme="majorBidi"/>
      <w:color w:val="261EC5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691"/>
    <w:rPr>
      <w:rFonts w:eastAsiaTheme="majorEastAsia" w:cstheme="majorBidi"/>
      <w:color w:val="261EC5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4E6691"/>
    <w:pPr>
      <w:spacing w:before="160"/>
      <w:jc w:val="center"/>
    </w:pPr>
    <w:rPr>
      <w:i/>
      <w:iCs/>
      <w:color w:val="1F18A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691"/>
    <w:rPr>
      <w:rFonts w:ascii="Arial" w:hAnsi="Arial" w:cs="Times New Roman (Hoofdtekst CS)"/>
      <w:i/>
      <w:iCs/>
      <w:color w:val="1F18A0" w:themeColor="text1" w:themeTint="BF"/>
      <w:sz w:val="18"/>
    </w:rPr>
  </w:style>
  <w:style w:type="paragraph" w:styleId="Lijstalinea">
    <w:name w:val="List Paragraph"/>
    <w:basedOn w:val="Standaard"/>
    <w:uiPriority w:val="34"/>
    <w:rsid w:val="004E66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4E6691"/>
    <w:rPr>
      <w:i/>
      <w:iCs/>
      <w:color w:val="8B962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E6691"/>
    <w:pPr>
      <w:pBdr>
        <w:top w:val="single" w:sz="4" w:space="10" w:color="8B962B" w:themeColor="accent1" w:themeShade="BF"/>
        <w:bottom w:val="single" w:sz="4" w:space="10" w:color="8B962B" w:themeColor="accent1" w:themeShade="BF"/>
      </w:pBdr>
      <w:spacing w:before="360" w:after="360"/>
      <w:ind w:left="864" w:right="864"/>
      <w:jc w:val="center"/>
    </w:pPr>
    <w:rPr>
      <w:i/>
      <w:iCs/>
      <w:color w:val="8B962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691"/>
    <w:rPr>
      <w:rFonts w:ascii="Arial" w:hAnsi="Arial" w:cs="Times New Roman (Hoofdtekst CS)"/>
      <w:i/>
      <w:iCs/>
      <w:color w:val="8B962B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4E6691"/>
    <w:rPr>
      <w:b/>
      <w:bCs/>
      <w:smallCaps/>
      <w:color w:val="8B962B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E66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691"/>
    <w:rPr>
      <w:rFonts w:ascii="Arial" w:hAnsi="Arial" w:cs="Times New Roman (Hoofdtekst CS)"/>
      <w:color w:val="0D0A42" w:themeColor="text1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E66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691"/>
    <w:rPr>
      <w:rFonts w:ascii="Arial" w:hAnsi="Arial" w:cs="Times New Roman (Hoofdtekst CS)"/>
      <w:color w:val="0D0A42" w:themeColor="text1"/>
      <w:sz w:val="18"/>
    </w:rPr>
  </w:style>
  <w:style w:type="paragraph" w:customStyle="1" w:styleId="H3">
    <w:name w:val="H3"/>
    <w:qFormat/>
    <w:rsid w:val="00977F27"/>
    <w:pPr>
      <w:spacing w:line="320" w:lineRule="exact"/>
    </w:pPr>
    <w:rPr>
      <w:rFonts w:ascii="Figtree" w:hAnsi="Figtree" w:cs="Times New Roman (Hoofdtekst CS)"/>
      <w:b/>
      <w:color w:val="0D0A42" w:themeColor="text1"/>
      <w:sz w:val="26"/>
    </w:rPr>
  </w:style>
  <w:style w:type="paragraph" w:customStyle="1" w:styleId="H4">
    <w:name w:val="H4"/>
    <w:qFormat/>
    <w:rsid w:val="00977F27"/>
    <w:pPr>
      <w:spacing w:line="240" w:lineRule="auto"/>
    </w:pPr>
    <w:rPr>
      <w:rFonts w:ascii="Figtree Medium" w:hAnsi="Figtree Medium" w:cs="Times New Roman (Hoofdtekst CS)"/>
      <w:color w:val="0D0A42" w:themeColor="text1"/>
      <w:sz w:val="26"/>
    </w:rPr>
  </w:style>
  <w:style w:type="paragraph" w:customStyle="1" w:styleId="Intro">
    <w:name w:val="Intro"/>
    <w:qFormat/>
    <w:rsid w:val="0029598A"/>
    <w:pPr>
      <w:spacing w:line="240" w:lineRule="auto"/>
    </w:pPr>
    <w:rPr>
      <w:rFonts w:ascii="Safiro SemiBold" w:hAnsi="Safiro SemiBold" w:cs="Times New Roman (Hoofdtekst CS)"/>
      <w:b/>
      <w:color w:val="0D0A42" w:themeColor="text1"/>
      <w:sz w:val="22"/>
    </w:rPr>
  </w:style>
  <w:style w:type="paragraph" w:customStyle="1" w:styleId="Opsomming">
    <w:name w:val="Opsomming"/>
    <w:basedOn w:val="Lijstalinea"/>
    <w:qFormat/>
    <w:rsid w:val="00977F27"/>
    <w:pPr>
      <w:numPr>
        <w:numId w:val="33"/>
      </w:numPr>
    </w:pPr>
  </w:style>
  <w:style w:type="paragraph" w:customStyle="1" w:styleId="Subopsomming">
    <w:name w:val="Subopsomming"/>
    <w:rsid w:val="00977F27"/>
    <w:pPr>
      <w:ind w:left="454" w:hanging="454"/>
    </w:pPr>
    <w:rPr>
      <w:rFonts w:ascii="Figtree" w:hAnsi="Figtree" w:cs="Times New Roman (Hoofdtekst CS)"/>
      <w:color w:val="0D0A42" w:themeColor="text1"/>
      <w:sz w:val="20"/>
    </w:rPr>
  </w:style>
  <w:style w:type="paragraph" w:customStyle="1" w:styleId="SubOpsomming-">
    <w:name w:val="SubOpsomming -"/>
    <w:basedOn w:val="Subopsomming"/>
    <w:autoRedefine/>
    <w:qFormat/>
    <w:rsid w:val="00977F27"/>
    <w:pPr>
      <w:numPr>
        <w:numId w:val="19"/>
      </w:numPr>
    </w:pPr>
  </w:style>
  <w:style w:type="paragraph" w:customStyle="1" w:styleId="Subopsomming3">
    <w:name w:val="Subopsomming 3"/>
    <w:autoRedefine/>
    <w:rsid w:val="0029598A"/>
    <w:pPr>
      <w:spacing w:line="240" w:lineRule="auto"/>
    </w:pPr>
    <w:rPr>
      <w:rFonts w:ascii="Figtree" w:hAnsi="Figtree" w:cs="Times New Roman (Hoofdtekst CS)"/>
      <w:b/>
      <w:color w:val="B9C73B" w:themeColor="accent1"/>
      <w:sz w:val="20"/>
    </w:rPr>
  </w:style>
  <w:style w:type="paragraph" w:customStyle="1" w:styleId="Opsommingen">
    <w:name w:val="Opsommingen"/>
    <w:basedOn w:val="Standaard"/>
    <w:uiPriority w:val="99"/>
    <w:rsid w:val="00977F27"/>
    <w:pPr>
      <w:tabs>
        <w:tab w:val="left" w:pos="454"/>
      </w:tabs>
      <w:autoSpaceDE w:val="0"/>
      <w:autoSpaceDN w:val="0"/>
      <w:adjustRightInd w:val="0"/>
      <w:spacing w:line="280" w:lineRule="atLeast"/>
      <w:textAlignment w:val="center"/>
    </w:pPr>
    <w:rPr>
      <w:rFonts w:cs="Figtree"/>
      <w:color w:val="1A0A40"/>
      <w:kern w:val="0"/>
      <w:szCs w:val="20"/>
    </w:rPr>
  </w:style>
  <w:style w:type="numbering" w:customStyle="1" w:styleId="Huidigelijst1">
    <w:name w:val="Huidige lijst1"/>
    <w:uiPriority w:val="99"/>
    <w:rsid w:val="00977F27"/>
    <w:pPr>
      <w:numPr>
        <w:numId w:val="18"/>
      </w:numPr>
    </w:pPr>
  </w:style>
  <w:style w:type="numbering" w:customStyle="1" w:styleId="Huidigelijst2">
    <w:name w:val="Huidige lijst2"/>
    <w:uiPriority w:val="99"/>
    <w:rsid w:val="00977F27"/>
    <w:pPr>
      <w:numPr>
        <w:numId w:val="22"/>
      </w:numPr>
    </w:pPr>
  </w:style>
  <w:style w:type="numbering" w:customStyle="1" w:styleId="Huidigelijst3">
    <w:name w:val="Huidige lijst3"/>
    <w:uiPriority w:val="99"/>
    <w:rsid w:val="00977F27"/>
    <w:pPr>
      <w:numPr>
        <w:numId w:val="23"/>
      </w:numPr>
    </w:pPr>
  </w:style>
  <w:style w:type="numbering" w:customStyle="1" w:styleId="Huidigelijst4">
    <w:name w:val="Huidige lijst4"/>
    <w:uiPriority w:val="99"/>
    <w:rsid w:val="00977F27"/>
    <w:pPr>
      <w:numPr>
        <w:numId w:val="24"/>
      </w:numPr>
    </w:pPr>
  </w:style>
  <w:style w:type="numbering" w:customStyle="1" w:styleId="Huidigelijst5">
    <w:name w:val="Huidige lijst5"/>
    <w:uiPriority w:val="99"/>
    <w:rsid w:val="00977F27"/>
    <w:pPr>
      <w:numPr>
        <w:numId w:val="26"/>
      </w:numPr>
    </w:pPr>
  </w:style>
  <w:style w:type="numbering" w:customStyle="1" w:styleId="Huidigelijst6">
    <w:name w:val="Huidige lijst6"/>
    <w:uiPriority w:val="99"/>
    <w:rsid w:val="00977F27"/>
    <w:pPr>
      <w:numPr>
        <w:numId w:val="27"/>
      </w:numPr>
    </w:pPr>
  </w:style>
  <w:style w:type="numbering" w:customStyle="1" w:styleId="Huidigelijst7">
    <w:name w:val="Huidige lijst7"/>
    <w:uiPriority w:val="99"/>
    <w:rsid w:val="00977F27"/>
    <w:pPr>
      <w:numPr>
        <w:numId w:val="28"/>
      </w:numPr>
    </w:pPr>
  </w:style>
  <w:style w:type="numbering" w:customStyle="1" w:styleId="Huidigelijst8">
    <w:name w:val="Huidige lijst8"/>
    <w:uiPriority w:val="99"/>
    <w:rsid w:val="00977F27"/>
    <w:pPr>
      <w:numPr>
        <w:numId w:val="29"/>
      </w:numPr>
    </w:pPr>
  </w:style>
  <w:style w:type="paragraph" w:customStyle="1" w:styleId="Onderschrift">
    <w:name w:val="Onderschrift"/>
    <w:qFormat/>
    <w:rsid w:val="0029598A"/>
    <w:pPr>
      <w:spacing w:line="360" w:lineRule="auto"/>
    </w:pPr>
    <w:rPr>
      <w:rFonts w:ascii="Figtree" w:hAnsi="Figtree" w:cs="Times New Roman (Hoofdtekst CS)"/>
      <w:i/>
      <w:color w:val="0D0A42" w:themeColor="text1"/>
      <w:sz w:val="20"/>
    </w:rPr>
  </w:style>
  <w:style w:type="table" w:styleId="Tabelraster">
    <w:name w:val="Table Grid"/>
    <w:basedOn w:val="Standaardtabel"/>
    <w:uiPriority w:val="39"/>
    <w:rsid w:val="00C33B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GS-Tabel">
    <w:name w:val="VGS - Tabel"/>
    <w:basedOn w:val="Standaardtabel"/>
    <w:uiPriority w:val="99"/>
    <w:rsid w:val="00C33B14"/>
    <w:pPr>
      <w:spacing w:line="240" w:lineRule="auto"/>
    </w:pPr>
    <w:rPr>
      <w:rFonts w:ascii="Figtree" w:hAnsi="Figtree"/>
      <w:color w:val="0D0A42" w:themeColor="text1"/>
      <w:sz w:val="18"/>
    </w:rPr>
    <w:tblPr>
      <w:tblStyleRowBandSize w:val="1"/>
    </w:tblPr>
    <w:tcPr>
      <w:vAlign w:val="center"/>
    </w:tcPr>
    <w:tblStylePr w:type="firstRow">
      <w:rPr>
        <w:rFonts w:ascii="Safiro" w:hAnsi="Safiro"/>
        <w:b/>
        <w:i w:val="0"/>
        <w:color w:val="B9C73A" w:themeColor="background1"/>
        <w:w w:val="100"/>
        <w:sz w:val="20"/>
      </w:rPr>
      <w:tblPr/>
      <w:tcPr>
        <w:shd w:val="clear" w:color="auto" w:fill="0D0A42" w:themeFill="text1"/>
      </w:tcPr>
    </w:tblStylePr>
    <w:tblStylePr w:type="firstCol">
      <w:rPr>
        <w:rFonts w:ascii="Figtree" w:hAnsi="Figtree"/>
        <w:b w:val="0"/>
        <w:i w:val="0"/>
        <w:color w:val="0D0A42" w:themeColor="text1"/>
        <w:sz w:val="20"/>
      </w:rPr>
    </w:tblStylePr>
    <w:tblStylePr w:type="lastCol">
      <w:rPr>
        <w:rFonts w:ascii="Safiro" w:hAnsi="Safiro"/>
        <w:b/>
        <w:i w:val="0"/>
        <w:color w:val="B9C73A" w:themeColor="background1"/>
        <w:sz w:val="20"/>
      </w:rPr>
    </w:tblStylePr>
    <w:tblStylePr w:type="band1Horz">
      <w:rPr>
        <w:rFonts w:ascii="Figtree" w:hAnsi="Figtree"/>
        <w:b w:val="0"/>
        <w:i w:val="0"/>
        <w:color w:val="0D0A42" w:themeColor="text1"/>
        <w:sz w:val="18"/>
      </w:rPr>
      <w:tblPr/>
      <w:tcPr>
        <w:shd w:val="clear" w:color="auto" w:fill="FFFFFF" w:themeFill="background2"/>
      </w:tcPr>
    </w:tblStylePr>
    <w:tblStylePr w:type="band2Horz">
      <w:rPr>
        <w:rFonts w:ascii="Figtree" w:hAnsi="Figtree"/>
        <w:b w:val="0"/>
        <w:i w:val="0"/>
        <w:color w:val="0D0A42" w:themeColor="text1"/>
        <w:sz w:val="18"/>
      </w:rPr>
      <w:tblPr/>
      <w:tcPr>
        <w:shd w:val="clear" w:color="auto" w:fill="ECE6E2" w:themeFill="accent2"/>
      </w:tcPr>
    </w:tblStylePr>
    <w:tblStylePr w:type="neCell">
      <w:rPr>
        <w:rFonts w:ascii="Safiro" w:hAnsi="Safiro"/>
        <w:b/>
        <w:i w:val="0"/>
        <w:color w:val="B9C73A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  <w:tblStylePr w:type="nwCell">
      <w:rPr>
        <w:rFonts w:ascii="Safiro" w:hAnsi="Safiro"/>
        <w:b/>
        <w:i w:val="0"/>
        <w:color w:val="B9C73A" w:themeColor="background1"/>
        <w:sz w:val="20"/>
      </w:rPr>
    </w:tblStylePr>
  </w:style>
  <w:style w:type="table" w:styleId="Onopgemaaktetabel2">
    <w:name w:val="Plain Table 2"/>
    <w:basedOn w:val="Standaardtabel"/>
    <w:uiPriority w:val="42"/>
    <w:rsid w:val="00C33B14"/>
    <w:pPr>
      <w:spacing w:line="240" w:lineRule="auto"/>
    </w:pPr>
    <w:tblPr>
      <w:tblStyleRowBandSize w:val="1"/>
      <w:tblStyleColBandSize w:val="1"/>
      <w:tblBorders>
        <w:top w:val="single" w:sz="4" w:space="0" w:color="4941E2" w:themeColor="text1" w:themeTint="80"/>
        <w:bottom w:val="single" w:sz="4" w:space="0" w:color="4941E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941E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941E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941E2" w:themeColor="text1" w:themeTint="80"/>
          <w:right w:val="single" w:sz="4" w:space="0" w:color="4941E2" w:themeColor="text1" w:themeTint="80"/>
        </w:tcBorders>
      </w:tcPr>
    </w:tblStylePr>
    <w:tblStylePr w:type="band2Vert">
      <w:tblPr/>
      <w:tcPr>
        <w:tcBorders>
          <w:left w:val="single" w:sz="4" w:space="0" w:color="4941E2" w:themeColor="text1" w:themeTint="80"/>
          <w:right w:val="single" w:sz="4" w:space="0" w:color="4941E2" w:themeColor="text1" w:themeTint="80"/>
        </w:tcBorders>
      </w:tcPr>
    </w:tblStylePr>
    <w:tblStylePr w:type="band1Horz">
      <w:tblPr/>
      <w:tcPr>
        <w:tcBorders>
          <w:top w:val="single" w:sz="4" w:space="0" w:color="4941E2" w:themeColor="text1" w:themeTint="80"/>
          <w:bottom w:val="single" w:sz="4" w:space="0" w:color="4941E2" w:themeColor="text1" w:themeTint="80"/>
        </w:tcBorders>
      </w:tcPr>
    </w:tblStylePr>
  </w:style>
  <w:style w:type="paragraph" w:styleId="Normaalweb">
    <w:name w:val="Normal (Web)"/>
    <w:basedOn w:val="Standaard"/>
    <w:uiPriority w:val="99"/>
    <w:semiHidden/>
    <w:unhideWhenUsed/>
    <w:rsid w:val="00C5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nl-NL"/>
      <w14:ligatures w14:val="none"/>
    </w:rPr>
  </w:style>
  <w:style w:type="paragraph" w:customStyle="1" w:styleId="Cijferopsomming">
    <w:name w:val="Cijfer opsomming"/>
    <w:basedOn w:val="SubOpsomming-"/>
    <w:qFormat/>
    <w:rsid w:val="0014243A"/>
    <w:pPr>
      <w:numPr>
        <w:numId w:val="35"/>
      </w:numPr>
    </w:pPr>
  </w:style>
  <w:style w:type="paragraph" w:customStyle="1" w:styleId="Letteropsomming">
    <w:name w:val="Letter opsomming"/>
    <w:basedOn w:val="Cijferopsomming"/>
    <w:qFormat/>
    <w:rsid w:val="003E4969"/>
    <w:pPr>
      <w:numPr>
        <w:numId w:val="36"/>
      </w:numPr>
    </w:pPr>
  </w:style>
  <w:style w:type="paragraph" w:customStyle="1" w:styleId="Kader1">
    <w:name w:val="Kader 1"/>
    <w:qFormat/>
    <w:rsid w:val="00C44CC3"/>
    <w:pPr>
      <w:spacing w:line="240" w:lineRule="auto"/>
    </w:pPr>
    <w:rPr>
      <w:rFonts w:ascii="Safiro" w:hAnsi="Safiro" w:cs="Arial"/>
      <w:color w:val="0D0A42" w:themeColor="text1"/>
      <w:kern w:val="0"/>
      <w:sz w:val="3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bertSimonse\Downloads\2513886-VGS-Office%20sjablonen-V2\2513886_VGS_Word_Advies%20&amp;%20Administratie.dotx" TargetMode="External"/></Relationships>
</file>

<file path=word/theme/theme1.xml><?xml version="1.0" encoding="utf-8"?>
<a:theme xmlns:a="http://schemas.openxmlformats.org/drawingml/2006/main" name="VGS">
  <a:themeElements>
    <a:clrScheme name="VGS">
      <a:dk1>
        <a:srgbClr val="0D0A42"/>
      </a:dk1>
      <a:lt1>
        <a:srgbClr val="B9C73A"/>
      </a:lt1>
      <a:dk2>
        <a:srgbClr val="0D0B43"/>
      </a:dk2>
      <a:lt2>
        <a:srgbClr val="FFFFFF"/>
      </a:lt2>
      <a:accent1>
        <a:srgbClr val="B9C73B"/>
      </a:accent1>
      <a:accent2>
        <a:srgbClr val="ECE6E2"/>
      </a:accent2>
      <a:accent3>
        <a:srgbClr val="FF7549"/>
      </a:accent3>
      <a:accent4>
        <a:srgbClr val="73C4D0"/>
      </a:accent4>
      <a:accent5>
        <a:srgbClr val="2C50A4"/>
      </a:accent5>
      <a:accent6>
        <a:srgbClr val="9D78D8"/>
      </a:accent6>
      <a:hlink>
        <a:srgbClr val="0D0A42"/>
      </a:hlink>
      <a:folHlink>
        <a:srgbClr val="B9C73B"/>
      </a:folHlink>
    </a:clrScheme>
    <a:fontScheme name="VGS">
      <a:majorFont>
        <a:latin typeface="Frutiger LT Std 55 Roman"/>
        <a:ea typeface=""/>
        <a:cs typeface=""/>
      </a:majorFont>
      <a:minorFont>
        <a:latin typeface="Frutige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4"/>
        </a:solidFill>
        <a:ln w="6350">
          <a:noFill/>
        </a:ln>
      </a:spPr>
      <a:bodyPr wrap="square" lIns="255600" tIns="255600" rIns="255600" bIns="25560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VGS" id="{AA41B695-83C2-2C47-B0FF-B1A6D306E27D}" vid="{F607116B-C5A5-6340-B090-79313CBE78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44820-94F8-5F41-8416-F31A1D3D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2513886_VGS_Word_Advies &amp; Administratie</Template>
  <TotalTime>168</TotalTime>
  <Pages>4</Pages>
  <Words>562</Words>
  <Characters>3594</Characters>
  <Application>Microsoft Office Word</Application>
  <DocSecurity>0</DocSecurity>
  <Lines>255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Burger</dc:creator>
  <cp:keywords/>
  <dc:description/>
  <cp:lastModifiedBy>Hilbert Simonse</cp:lastModifiedBy>
  <cp:revision>158</cp:revision>
  <dcterms:created xsi:type="dcterms:W3CDTF">2026-03-24T13:20:00Z</dcterms:created>
  <dcterms:modified xsi:type="dcterms:W3CDTF">2026-04-14T12:05:00Z</dcterms:modified>
</cp:coreProperties>
</file>