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A26C" w14:textId="4A731FA6" w:rsidR="000A6C86" w:rsidRDefault="00BC3C64" w:rsidP="00BC3C64">
      <w:pPr>
        <w:pStyle w:val="H1"/>
      </w:pPr>
      <w:r w:rsidRPr="00BC3C64">
        <w:t>Reglement cafetariasysteem m.b.t. reiskosten woning-werk</w:t>
      </w:r>
    </w:p>
    <w:p w14:paraId="683B5609" w14:textId="77777777" w:rsidR="00BC3C64" w:rsidRDefault="00BC3C64" w:rsidP="00BC3C64">
      <w:pPr>
        <w:pStyle w:val="H1"/>
      </w:pPr>
    </w:p>
    <w:p w14:paraId="0F7D18BB" w14:textId="77777777" w:rsidR="00BC3C64" w:rsidRDefault="00BC3C64" w:rsidP="00BC3C64">
      <w:r>
        <w:t>Naam werkgever</w:t>
      </w:r>
    </w:p>
    <w:p w14:paraId="4D2A754E" w14:textId="77777777" w:rsidR="00BC3C64" w:rsidRDefault="00BC3C64" w:rsidP="00BC3C64">
      <w:r>
        <w:t>Adres</w:t>
      </w:r>
    </w:p>
    <w:p w14:paraId="70E31417" w14:textId="77777777" w:rsidR="00BC3C64" w:rsidRDefault="00BC3C64" w:rsidP="00BC3C64">
      <w:r>
        <w:t>Postcode woonplaats</w:t>
      </w:r>
    </w:p>
    <w:p w14:paraId="52869FA1" w14:textId="77777777" w:rsidR="00BC3C64" w:rsidRDefault="00BC3C64" w:rsidP="00BC3C64"/>
    <w:p w14:paraId="11A6C546" w14:textId="77777777" w:rsidR="00BC3C64" w:rsidRDefault="00BC3C64" w:rsidP="00BC3C64">
      <w:r>
        <w:t>Werkgever heeft ten behoeve van haar personeel besloten om met ingang van 1 januari 2008 [of een later jaar] de mogelijkheid te bieden niet fiscaal benutte vergoeding voor reiskosten woning-werk aan te wenden door het inleveren van bruto loon componenten.</w:t>
      </w:r>
    </w:p>
    <w:p w14:paraId="45EAC37B" w14:textId="77777777" w:rsidR="00BC3C64" w:rsidRDefault="00BC3C64" w:rsidP="00BC3C64"/>
    <w:p w14:paraId="5A5A103C" w14:textId="77777777" w:rsidR="00BC3C64" w:rsidRDefault="00BC3C64" w:rsidP="00BC3C64">
      <w:r>
        <w:t>Hierbij zijn de volgende voorwaarden van kracht:</w:t>
      </w:r>
    </w:p>
    <w:p w14:paraId="4C2DC3BC" w14:textId="77777777" w:rsidR="00BC3C64" w:rsidRDefault="00BC3C64" w:rsidP="00BC3C64"/>
    <w:p w14:paraId="12BAD964" w14:textId="446FDBE6" w:rsidR="00BC3C64" w:rsidRDefault="00BC3C64" w:rsidP="00BC3C64">
      <w:pPr>
        <w:pStyle w:val="Cijferopsomming"/>
      </w:pPr>
      <w:r>
        <w:t>De regeling staat open voor het hele personeelsbestand [eventueel aanpassen door werkgever, maar dit dient dan wel om minimaal 75% van het personeelsbestand te gaan] van werkgever. Elk personeelslid kan zonder uitzondering deelnemen aan de regeling, mits deze in de maand waarin de verrekening plaatsvindt in dienst is. Verder dient aan de voorwaarden voldaan te worden uit dit reglement.</w:t>
      </w:r>
    </w:p>
    <w:p w14:paraId="25329FDB" w14:textId="1824A6BB" w:rsidR="00BC3C64" w:rsidRDefault="00BC3C64" w:rsidP="00BC3C64">
      <w:pPr>
        <w:pStyle w:val="Cijferopsomming"/>
      </w:pPr>
      <w:r>
        <w:t>De afstand woning-werk enkele reis dient minimaal 3 kilometer te zijn en tenminste 18 kilometer per week te zijn. [getallen kunnen door werkgever naar eigen inzicht worden aangepast. Wel dient bedacht te worden dat verlaging van deze getallen leidt tot een grotere groep deelnemers waarbij het fiscale voordeel voor de werknemer niet of nauwelijks opweegt tegen de administratieve last en kosten voor de werkgever].</w:t>
      </w:r>
    </w:p>
    <w:p w14:paraId="222B55D3" w14:textId="7A25BE02" w:rsidR="00BC3C64" w:rsidRDefault="00BC3C64" w:rsidP="00BC3C64">
      <w:pPr>
        <w:pStyle w:val="Cijferopsomming"/>
      </w:pPr>
      <w:r>
        <w:t>Om praktische redenen vindt de verrekening normaliter in de maand mei en december plaats, aangezien dan makkelijker een totale berekening gemaakt kan worden van te verrekenen bedragen.</w:t>
      </w:r>
    </w:p>
    <w:p w14:paraId="73883B25" w14:textId="4418F823" w:rsidR="00BC3C64" w:rsidRDefault="00BC3C64" w:rsidP="00BC3C64">
      <w:pPr>
        <w:pStyle w:val="Cijferopsomming"/>
      </w:pPr>
      <w:r>
        <w:t xml:space="preserve">Per jaar maakt de werknemer kenbaar of deze deel wil nemen aan de regeling. Deelname in enig kalenderjaar leidt in geen enkele situatie tot de verplichting om een volgend jaar opnieuw deel te nemen. </w:t>
      </w:r>
    </w:p>
    <w:p w14:paraId="4C51DCD2" w14:textId="17DB6B10" w:rsidR="00BC3C64" w:rsidRDefault="00BC3C64" w:rsidP="00BC3C64">
      <w:pPr>
        <w:pStyle w:val="Cijferopsomming"/>
      </w:pPr>
      <w:r>
        <w:t>Deelname aan de regeling kan slechts gaan over de periode van 1 januari tot en met 31 december van enig jaar of een kortere periode binnen een kalenderjaar.</w:t>
      </w:r>
    </w:p>
    <w:p w14:paraId="7B915128" w14:textId="5585C75E" w:rsidR="00BC3C64" w:rsidRDefault="00BC3C64" w:rsidP="00BC3C64">
      <w:pPr>
        <w:pStyle w:val="Cijferopsomming"/>
      </w:pPr>
      <w:r>
        <w:t>Deelname door werknemer aan de regeling kan leiden tot een lagere grondslag voor het SV-loon (ZW, WW en WIA), pensioenopbouw en een lager loon gedurende de eerste twee ziektejaren. Dit is voor rekening en risico van de werknemer. Werknemer kan werkgever of het administratiekantoor hier nooit voor aansprakelijk stellen.</w:t>
      </w:r>
    </w:p>
    <w:p w14:paraId="10E368D1" w14:textId="02C0C96E" w:rsidR="00BC3C64" w:rsidRDefault="00BC3C64" w:rsidP="00BC3C64">
      <w:pPr>
        <w:pStyle w:val="Cijferopsomming"/>
      </w:pPr>
      <w:r>
        <w:t>Er mag maximaal 10% van het bruto jaarloon worden ingeruild voor netto reiskosten woning-werk. [fiscaal gezien is het maximaal 30%, ter bescherming van de belangen van de werknemer adviseert de VGS echter een lager %].</w:t>
      </w:r>
    </w:p>
    <w:p w14:paraId="7F38C202" w14:textId="3D46ABF1" w:rsidR="00BC3C64" w:rsidRDefault="00BC3C64" w:rsidP="00BC3C64">
      <w:pPr>
        <w:pStyle w:val="Cijferopsomming"/>
      </w:pPr>
      <w:r>
        <w:lastRenderedPageBreak/>
        <w:t>Door het inruilen van bruto looncomponenten mag het loon niet beneden het wettelijk minimumloon en vakantiegeld komen.</w:t>
      </w:r>
    </w:p>
    <w:p w14:paraId="3F77CDBF" w14:textId="3021532D" w:rsidR="00BC3C64" w:rsidRDefault="00BC3C64" w:rsidP="00BC3C64">
      <w:pPr>
        <w:pStyle w:val="Cijferopsomming"/>
      </w:pPr>
      <w:r>
        <w:t xml:space="preserve">Er mogen uitsluitend toekomstige looncomponenten worden uitgeruild. Dat betekent dat reeds uitbetaalde bruto looncomponenten niet meer voor verrekening in aanmerking kunnen komen. </w:t>
      </w:r>
    </w:p>
    <w:p w14:paraId="721CFE83" w14:textId="59287E06" w:rsidR="00BC3C64" w:rsidRDefault="00BC3C64" w:rsidP="00BC3C64">
      <w:pPr>
        <w:pStyle w:val="Cijferopsomming"/>
      </w:pPr>
      <w:r>
        <w:t>De volgende looncomponenten kunnen worden ingeruild voor netto reiskosten woon-werkverkeer:</w:t>
      </w:r>
    </w:p>
    <w:p w14:paraId="5D5CD788" w14:textId="40822688" w:rsidR="00BC3C64" w:rsidRDefault="00BC3C64" w:rsidP="00484932">
      <w:pPr>
        <w:pStyle w:val="Letteropsomming"/>
      </w:pPr>
      <w:r>
        <w:t>Eindejaarsuitkering</w:t>
      </w:r>
    </w:p>
    <w:p w14:paraId="4DC564A2" w14:textId="2B865824" w:rsidR="00BC3C64" w:rsidRDefault="00BC3C64" w:rsidP="00484932">
      <w:pPr>
        <w:pStyle w:val="Letteropsomming"/>
      </w:pPr>
      <w:r>
        <w:t>Vakantiegeld</w:t>
      </w:r>
    </w:p>
    <w:p w14:paraId="28B267BB" w14:textId="25FF6250" w:rsidR="00BC3C64" w:rsidRDefault="00BC3C64" w:rsidP="00484932">
      <w:pPr>
        <w:pStyle w:val="Letteropsomming"/>
      </w:pPr>
      <w:r>
        <w:t>Bruto maandloon</w:t>
      </w:r>
    </w:p>
    <w:p w14:paraId="5F423258" w14:textId="4DB06AED" w:rsidR="00BC3C64" w:rsidRDefault="00BC3C64" w:rsidP="00D26EB9">
      <w:pPr>
        <w:pStyle w:val="Letteropsomming"/>
      </w:pPr>
      <w:r>
        <w:t>Nader door de werkgever aan te wijzen looncomponenten [b.v. een toelage, gratificatie of vergoeding voor overwerk]</w:t>
      </w:r>
    </w:p>
    <w:p w14:paraId="099249C4" w14:textId="0675555A" w:rsidR="00BC3C64" w:rsidRDefault="00BC3C64" w:rsidP="00BC3C64">
      <w:pPr>
        <w:pStyle w:val="Cijferopsomming"/>
      </w:pPr>
      <w:r>
        <w:t xml:space="preserve">Indien een werknemer kiest voor verlaging van het bruto maandloon zal dit leiden tot een lagere uitkering vakantiegeld en eindejaarsuitkering. De berekeningsgrondslag hiervoor wijzigt dus. </w:t>
      </w:r>
    </w:p>
    <w:p w14:paraId="4C2497FA" w14:textId="0286E70D" w:rsidR="00BC3C64" w:rsidRDefault="00BC3C64" w:rsidP="00BC3C64">
      <w:pPr>
        <w:pStyle w:val="Cijferopsomming"/>
      </w:pPr>
      <w:r>
        <w:t>Een werknemer die wenst deel te nemen kan dit doen door de invulling en ondertekening van een berekeningsmodel en dit vóór 1 december (of 1 mei in geval van uitruil vakantiegeld) van het desbetreffende jaar in te leveren bij de werkgever. Middels ondertekening verklaart werknemer akkoord te gaan met de voorwaarden uit deze regeling.</w:t>
      </w:r>
    </w:p>
    <w:p w14:paraId="32E73F5E" w14:textId="0E247825" w:rsidR="00BC3C64" w:rsidRDefault="00BC3C64" w:rsidP="00BC3C64">
      <w:pPr>
        <w:pStyle w:val="Cijferopsomming"/>
      </w:pPr>
      <w:r>
        <w:t xml:space="preserve">Indien de fiscale of rechtspositionele regelingen, e.d. wijzigen, heeft werkgever het recht dit reglement aan te passen aan de actuele regelgeving. </w:t>
      </w:r>
    </w:p>
    <w:p w14:paraId="6C76C20D" w14:textId="77777777" w:rsidR="00BC3C64" w:rsidRDefault="00BC3C64" w:rsidP="00BC3C64"/>
    <w:p w14:paraId="5A530BAB" w14:textId="22FF62D0" w:rsidR="00BC3C64" w:rsidRPr="00BC3C64" w:rsidRDefault="00BC3C64" w:rsidP="00BC3C64">
      <w:r>
        <w:t>Dit reglement is vastgesteld door werkgever op ..... [datum invullen] te .... [plaats invullen].</w:t>
      </w:r>
    </w:p>
    <w:sectPr w:rsidR="00BC3C64" w:rsidRPr="00BC3C64" w:rsidSect="00E04B9C">
      <w:headerReference w:type="default" r:id="rId8"/>
      <w:headerReference w:type="first" r:id="rId9"/>
      <w:pgSz w:w="11906" w:h="16838"/>
      <w:pgMar w:top="2495" w:right="3402"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941D" w14:textId="77777777" w:rsidR="009D17B2" w:rsidRDefault="009D17B2" w:rsidP="004E6691">
      <w:pPr>
        <w:spacing w:line="240" w:lineRule="auto"/>
      </w:pPr>
      <w:r>
        <w:separator/>
      </w:r>
    </w:p>
  </w:endnote>
  <w:endnote w:type="continuationSeparator" w:id="0">
    <w:p w14:paraId="34D2ECBA" w14:textId="77777777" w:rsidR="009D17B2" w:rsidRDefault="009D17B2" w:rsidP="004E6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panose1 w:val="00000000000000000000"/>
    <w:charset w:val="00"/>
    <w:family w:val="auto"/>
    <w:pitch w:val="variable"/>
    <w:sig w:usb0="A000006F" w:usb1="0000007B" w:usb2="00000000" w:usb3="00000000" w:csb0="00000093" w:csb1="00000000"/>
  </w:font>
  <w:font w:name="Frutiger LT Std 55 Roman">
    <w:altName w:val="Calibri"/>
    <w:panose1 w:val="020B0602020204020204"/>
    <w:charset w:val="00"/>
    <w:family w:val="swiss"/>
    <w:notTrueType/>
    <w:pitch w:val="variable"/>
    <w:sig w:usb0="800000AF" w:usb1="4000204A" w:usb2="00000000" w:usb3="00000000" w:csb0="00000001" w:csb1="00000000"/>
  </w:font>
  <w:font w:name="Times New Roman (Hoofdtekst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igtree Medium">
    <w:altName w:val="Calibri"/>
    <w:panose1 w:val="00000000000000000000"/>
    <w:charset w:val="00"/>
    <w:family w:val="auto"/>
    <w:pitch w:val="variable"/>
    <w:sig w:usb0="A000006F" w:usb1="0000007B" w:usb2="00000000" w:usb3="00000000" w:csb0="00000093" w:csb1="00000000"/>
  </w:font>
  <w:font w:name="Safiro SemiBold">
    <w:altName w:val="Calibri"/>
    <w:panose1 w:val="00000000000000000000"/>
    <w:charset w:val="4D"/>
    <w:family w:val="auto"/>
    <w:notTrueType/>
    <w:pitch w:val="variable"/>
    <w:sig w:usb0="A000006F" w:usb1="0000006A" w:usb2="00000000" w:usb3="00000000" w:csb0="00000093" w:csb1="00000000"/>
  </w:font>
  <w:font w:name="Safiro">
    <w:altName w:val="Calibri"/>
    <w:panose1 w:val="00000000000000000000"/>
    <w:charset w:val="4D"/>
    <w:family w:val="auto"/>
    <w:notTrueType/>
    <w:pitch w:val="variable"/>
    <w:sig w:usb0="A000006F" w:usb1="0000006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D394" w14:textId="77777777" w:rsidR="009D17B2" w:rsidRDefault="009D17B2" w:rsidP="004E6691">
      <w:pPr>
        <w:spacing w:line="240" w:lineRule="auto"/>
      </w:pPr>
      <w:r>
        <w:separator/>
      </w:r>
    </w:p>
  </w:footnote>
  <w:footnote w:type="continuationSeparator" w:id="0">
    <w:p w14:paraId="0274876B" w14:textId="77777777" w:rsidR="009D17B2" w:rsidRDefault="009D17B2" w:rsidP="004E6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898" w14:textId="77777777" w:rsidR="00C567DD" w:rsidRDefault="000A6C86">
    <w:pPr>
      <w:pStyle w:val="Koptekst"/>
    </w:pPr>
    <w:r>
      <w:rPr>
        <w:noProof/>
      </w:rPr>
      <w:drawing>
        <wp:anchor distT="0" distB="0" distL="114300" distR="114300" simplePos="0" relativeHeight="251661312" behindDoc="1" locked="0" layoutInCell="1" allowOverlap="1" wp14:anchorId="30EFC028" wp14:editId="30C4531C">
          <wp:simplePos x="0" y="0"/>
          <wp:positionH relativeFrom="column">
            <wp:posOffset>-714375</wp:posOffset>
          </wp:positionH>
          <wp:positionV relativeFrom="page">
            <wp:posOffset>9525</wp:posOffset>
          </wp:positionV>
          <wp:extent cx="7549200" cy="10670400"/>
          <wp:effectExtent l="0" t="0" r="0" b="0"/>
          <wp:wrapNone/>
          <wp:docPr id="1596132957" name="Afbeelding 2" descr="Afbeelding met tekst, schermopname,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05253" name="Afbeelding 2" descr="Afbeelding met tekst, schermopname, wi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FB4C" w14:textId="77777777" w:rsidR="00C567DD" w:rsidRDefault="000A6C86">
    <w:pPr>
      <w:pStyle w:val="Koptekst"/>
    </w:pPr>
    <w:r>
      <w:rPr>
        <w:noProof/>
      </w:rPr>
      <w:drawing>
        <wp:anchor distT="0" distB="0" distL="114300" distR="114300" simplePos="0" relativeHeight="251660288" behindDoc="1" locked="0" layoutInCell="1" allowOverlap="1" wp14:anchorId="6F84CD5E" wp14:editId="26D59014">
          <wp:simplePos x="0" y="0"/>
          <wp:positionH relativeFrom="column">
            <wp:posOffset>-711649</wp:posOffset>
          </wp:positionH>
          <wp:positionV relativeFrom="page">
            <wp:posOffset>12700</wp:posOffset>
          </wp:positionV>
          <wp:extent cx="7545018" cy="10670400"/>
          <wp:effectExtent l="0" t="0" r="0" b="0"/>
          <wp:wrapNone/>
          <wp:docPr id="9588076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07692"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45018" cy="106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404.5pt;height:362.5pt" o:bullet="t">
        <v:imagedata r:id="rId1" o:title="Opsomming"/>
      </v:shape>
    </w:pict>
  </w:numPicBullet>
  <w:numPicBullet w:numPicBulletId="2">
    <w:pict>
      <v:shape id="_x0000_i1027" type="#_x0000_t75" style="width:249pt;height:223.5pt" o:bullet="t">
        <v:imagedata r:id="rId2" o:title="Opsomming 2"/>
      </v:shape>
    </w:pict>
  </w:numPicBullet>
  <w:abstractNum w:abstractNumId="0" w15:restartNumberingAfterBreak="0">
    <w:nsid w:val="005B416D"/>
    <w:multiLevelType w:val="hybridMultilevel"/>
    <w:tmpl w:val="2BDAB11E"/>
    <w:lvl w:ilvl="0" w:tplc="3F226342">
      <w:start w:val="1"/>
      <w:numFmt w:val="bullet"/>
      <w:lvlText w:val=""/>
      <w:lvlJc w:val="left"/>
      <w:pPr>
        <w:ind w:left="1021" w:hanging="34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80795"/>
    <w:multiLevelType w:val="hybridMultilevel"/>
    <w:tmpl w:val="A080E1FA"/>
    <w:lvl w:ilvl="0" w:tplc="0CD6D924">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675D03"/>
    <w:multiLevelType w:val="hybridMultilevel"/>
    <w:tmpl w:val="2376E57A"/>
    <w:lvl w:ilvl="0" w:tplc="14AA0A92">
      <w:start w:val="1"/>
      <w:numFmt w:val="bullet"/>
      <w:lvlText w:val=""/>
      <w:lvlJc w:val="left"/>
      <w:pPr>
        <w:ind w:left="267" w:firstLine="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1710EC"/>
    <w:multiLevelType w:val="hybridMultilevel"/>
    <w:tmpl w:val="F31C3F9C"/>
    <w:lvl w:ilvl="0" w:tplc="833AD71E">
      <w:start w:val="1"/>
      <w:numFmt w:val="bullet"/>
      <w:pStyle w:val="SubOpsomming-"/>
      <w:lvlText w:val=""/>
      <w:lvlJc w:val="left"/>
      <w:pPr>
        <w:ind w:left="68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8873E7"/>
    <w:multiLevelType w:val="hybridMultilevel"/>
    <w:tmpl w:val="9BC2F0AA"/>
    <w:lvl w:ilvl="0" w:tplc="857EB170">
      <w:start w:val="1"/>
      <w:numFmt w:val="bullet"/>
      <w:lvlText w:val=""/>
      <w:lvlJc w:val="left"/>
      <w:pPr>
        <w:ind w:left="90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8B74E7"/>
    <w:multiLevelType w:val="hybridMultilevel"/>
    <w:tmpl w:val="2D4E5710"/>
    <w:lvl w:ilvl="0" w:tplc="D1600C90">
      <w:start w:val="1"/>
      <w:numFmt w:val="bullet"/>
      <w:lvlText w:val=""/>
      <w:lvlJc w:val="left"/>
      <w:pPr>
        <w:ind w:left="1134" w:hanging="45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78262B"/>
    <w:multiLevelType w:val="hybridMultilevel"/>
    <w:tmpl w:val="B87C1EF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8D391E"/>
    <w:multiLevelType w:val="hybridMultilevel"/>
    <w:tmpl w:val="8ED4EF86"/>
    <w:lvl w:ilvl="0" w:tplc="301852C0">
      <w:start w:val="1"/>
      <w:numFmt w:val="bullet"/>
      <w:lvlText w:val=""/>
      <w:lvlJc w:val="left"/>
      <w:pPr>
        <w:ind w:left="1361"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E70D54"/>
    <w:multiLevelType w:val="hybridMultilevel"/>
    <w:tmpl w:val="FDECF68C"/>
    <w:lvl w:ilvl="0" w:tplc="0CD6D924">
      <w:start w:val="1"/>
      <w:numFmt w:val="bullet"/>
      <w:lvlText w:val=""/>
      <w:lvlJc w:val="left"/>
      <w:pPr>
        <w:ind w:left="907" w:hanging="453"/>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B434FB"/>
    <w:multiLevelType w:val="multilevel"/>
    <w:tmpl w:val="4440C80A"/>
    <w:styleLink w:val="Huidigelijst2"/>
    <w:lvl w:ilvl="0">
      <w:start w:val="1"/>
      <w:numFmt w:val="bullet"/>
      <w:lvlText w:val=""/>
      <w:lvlJc w:val="left"/>
      <w:pPr>
        <w:ind w:left="794"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92BD0"/>
    <w:multiLevelType w:val="multilevel"/>
    <w:tmpl w:val="38687C64"/>
    <w:styleLink w:val="Huidigelijst8"/>
    <w:lvl w:ilvl="0">
      <w:start w:val="1"/>
      <w:numFmt w:val="bullet"/>
      <w:lvlText w:val=""/>
      <w:lvlJc w:val="left"/>
      <w:pPr>
        <w:ind w:left="1418" w:hanging="341"/>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E3519"/>
    <w:multiLevelType w:val="hybridMultilevel"/>
    <w:tmpl w:val="92DED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9B6A98"/>
    <w:multiLevelType w:val="hybridMultilevel"/>
    <w:tmpl w:val="4044E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3E1FBF"/>
    <w:multiLevelType w:val="hybridMultilevel"/>
    <w:tmpl w:val="5C48BBA0"/>
    <w:lvl w:ilvl="0" w:tplc="66381244">
      <w:start w:val="1"/>
      <w:numFmt w:val="bullet"/>
      <w:lvlText w:val=""/>
      <w:lvlJc w:val="left"/>
      <w:pPr>
        <w:ind w:left="1134" w:hanging="45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352ED5"/>
    <w:multiLevelType w:val="multilevel"/>
    <w:tmpl w:val="7A52081E"/>
    <w:styleLink w:val="Huidigelijst5"/>
    <w:lvl w:ilvl="0">
      <w:start w:val="1"/>
      <w:numFmt w:val="bullet"/>
      <w:lvlText w:val=""/>
      <w:lvlPicBulletId w:val="1"/>
      <w:lvlJc w:val="left"/>
      <w:pPr>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2053F7"/>
    <w:multiLevelType w:val="multilevel"/>
    <w:tmpl w:val="9106371A"/>
    <w:styleLink w:val="Huidigelijst4"/>
    <w:lvl w:ilvl="0">
      <w:start w:val="1"/>
      <w:numFmt w:val="bullet"/>
      <w:lvlText w:val=""/>
      <w:lvlJc w:val="left"/>
      <w:pPr>
        <w:ind w:left="107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F84FAC"/>
    <w:multiLevelType w:val="hybridMultilevel"/>
    <w:tmpl w:val="22CE7C3C"/>
    <w:lvl w:ilvl="0" w:tplc="D0247C24">
      <w:start w:val="1"/>
      <w:numFmt w:val="bullet"/>
      <w:lvlText w:val=""/>
      <w:lvlJc w:val="left"/>
      <w:pPr>
        <w:ind w:left="124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0B2362"/>
    <w:multiLevelType w:val="hybridMultilevel"/>
    <w:tmpl w:val="2286B8B6"/>
    <w:lvl w:ilvl="0" w:tplc="44141B2E">
      <w:start w:val="1"/>
      <w:numFmt w:val="bullet"/>
      <w:lvlText w:val=""/>
      <w:lvlJc w:val="left"/>
      <w:pPr>
        <w:ind w:left="964"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0716F4"/>
    <w:multiLevelType w:val="hybridMultilevel"/>
    <w:tmpl w:val="277C10A8"/>
    <w:lvl w:ilvl="0" w:tplc="0010AC5A">
      <w:start w:val="1"/>
      <w:numFmt w:val="bullet"/>
      <w:lvlText w:val=""/>
      <w:lvlPicBulletId w:val="1"/>
      <w:lvlJc w:val="left"/>
      <w:pPr>
        <w:ind w:left="34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5E1164"/>
    <w:multiLevelType w:val="hybridMultilevel"/>
    <w:tmpl w:val="6FE88AB0"/>
    <w:lvl w:ilvl="0" w:tplc="5A6AFB80">
      <w:start w:val="1"/>
      <w:numFmt w:val="bullet"/>
      <w:pStyle w:val="Opsomming"/>
      <w:lvlText w:val=""/>
      <w:lvlPicBulletId w:val="2"/>
      <w:lvlJc w:val="left"/>
      <w:pPr>
        <w:ind w:left="34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CD1BB3"/>
    <w:multiLevelType w:val="hybridMultilevel"/>
    <w:tmpl w:val="01F8E91E"/>
    <w:lvl w:ilvl="0" w:tplc="771287DC">
      <w:start w:val="1"/>
      <w:numFmt w:val="bullet"/>
      <w:lvlText w:val=""/>
      <w:lvlJc w:val="left"/>
      <w:pPr>
        <w:ind w:left="851" w:hanging="34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B32A17"/>
    <w:multiLevelType w:val="hybridMultilevel"/>
    <w:tmpl w:val="DC38E368"/>
    <w:lvl w:ilvl="0" w:tplc="77DA4BE6">
      <w:start w:val="1"/>
      <w:numFmt w:val="bullet"/>
      <w:lvlText w:val=""/>
      <w:lvlJc w:val="left"/>
      <w:pPr>
        <w:ind w:left="624" w:hanging="17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172E1F"/>
    <w:multiLevelType w:val="multilevel"/>
    <w:tmpl w:val="DEF03068"/>
    <w:styleLink w:val="Huidigelij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3B50E9"/>
    <w:multiLevelType w:val="hybridMultilevel"/>
    <w:tmpl w:val="3D00BABA"/>
    <w:lvl w:ilvl="0" w:tplc="12FCB1BA">
      <w:start w:val="1"/>
      <w:numFmt w:val="decimal"/>
      <w:pStyle w:val="Cijferopsomming"/>
      <w:lvlText w:val="%1."/>
      <w:lvlJc w:val="left"/>
      <w:pPr>
        <w:ind w:left="340" w:hanging="340"/>
      </w:pPr>
      <w:rPr>
        <w:rFonts w:ascii="Figtree" w:hAnsi="Figtree" w:hint="default"/>
        <w:b/>
        <w:i w:val="0"/>
        <w:color w:val="FF7549" w:themeColor="accent3"/>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E9023D"/>
    <w:multiLevelType w:val="hybridMultilevel"/>
    <w:tmpl w:val="04DCEAB4"/>
    <w:lvl w:ilvl="0" w:tplc="E6E4786E">
      <w:start w:val="1"/>
      <w:numFmt w:val="bullet"/>
      <w:lvlText w:val=""/>
      <w:lvlPicBulletId w:val="1"/>
      <w:lvlJc w:val="left"/>
      <w:pPr>
        <w:ind w:left="624" w:hanging="511"/>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E91852"/>
    <w:multiLevelType w:val="hybridMultilevel"/>
    <w:tmpl w:val="732E0B6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054618"/>
    <w:multiLevelType w:val="multilevel"/>
    <w:tmpl w:val="FF784DCA"/>
    <w:styleLink w:val="Huidigelijst7"/>
    <w:lvl w:ilvl="0">
      <w:start w:val="1"/>
      <w:numFmt w:val="bullet"/>
      <w:lvlText w:val=""/>
      <w:lvlJc w:val="left"/>
      <w:pPr>
        <w:ind w:left="851" w:hanging="341"/>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E13F57"/>
    <w:multiLevelType w:val="hybridMultilevel"/>
    <w:tmpl w:val="F7DC3C14"/>
    <w:lvl w:ilvl="0" w:tplc="3572DA00">
      <w:start w:val="1"/>
      <w:numFmt w:val="upperLetter"/>
      <w:pStyle w:val="Letteropsomming"/>
      <w:lvlText w:val="%1."/>
      <w:lvlJc w:val="left"/>
      <w:pPr>
        <w:ind w:left="700" w:hanging="360"/>
      </w:pPr>
      <w:rPr>
        <w:rFonts w:hint="default"/>
        <w:b/>
        <w:i w:val="0"/>
        <w:color w:val="FF7549" w:themeColor="accent3"/>
        <w:sz w:val="20"/>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8" w15:restartNumberingAfterBreak="0">
    <w:nsid w:val="5FF6188A"/>
    <w:multiLevelType w:val="hybridMultilevel"/>
    <w:tmpl w:val="3EE8BDF6"/>
    <w:lvl w:ilvl="0" w:tplc="76086B46">
      <w:start w:val="1"/>
      <w:numFmt w:val="bullet"/>
      <w:lvlText w:val=""/>
      <w:lvlJc w:val="left"/>
      <w:pPr>
        <w:ind w:left="73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1E1526"/>
    <w:multiLevelType w:val="hybridMultilevel"/>
    <w:tmpl w:val="D79C3446"/>
    <w:lvl w:ilvl="0" w:tplc="0413000F">
      <w:start w:val="1"/>
      <w:numFmt w:val="decimal"/>
      <w:lvlText w:val="%1."/>
      <w:lvlJc w:val="left"/>
      <w:pPr>
        <w:ind w:left="927"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780B46"/>
    <w:multiLevelType w:val="hybridMultilevel"/>
    <w:tmpl w:val="6022660E"/>
    <w:lvl w:ilvl="0" w:tplc="E8047ED4">
      <w:start w:val="1"/>
      <w:numFmt w:val="bullet"/>
      <w:lvlText w:val=""/>
      <w:lvlJc w:val="left"/>
      <w:pPr>
        <w:ind w:left="1134" w:hanging="45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C8347C"/>
    <w:multiLevelType w:val="multilevel"/>
    <w:tmpl w:val="9E4A0CC8"/>
    <w:styleLink w:val="Huidigelijst3"/>
    <w:lvl w:ilvl="0">
      <w:start w:val="1"/>
      <w:numFmt w:val="bullet"/>
      <w:lvlText w:val=""/>
      <w:lvlJc w:val="left"/>
      <w:pPr>
        <w:ind w:left="964"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2A513C"/>
    <w:multiLevelType w:val="hybridMultilevel"/>
    <w:tmpl w:val="DF7408F2"/>
    <w:lvl w:ilvl="0" w:tplc="924A949A">
      <w:start w:val="1"/>
      <w:numFmt w:val="bullet"/>
      <w:lvlText w:val=""/>
      <w:lvlJc w:val="left"/>
      <w:pPr>
        <w:ind w:left="701" w:firstLine="9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6C6144"/>
    <w:multiLevelType w:val="multilevel"/>
    <w:tmpl w:val="C92419B4"/>
    <w:styleLink w:val="Huidigelijst6"/>
    <w:lvl w:ilvl="0">
      <w:start w:val="1"/>
      <w:numFmt w:val="bullet"/>
      <w:lvlText w:val=""/>
      <w:lvlJc w:val="left"/>
      <w:pPr>
        <w:ind w:left="107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5B298B"/>
    <w:multiLevelType w:val="hybridMultilevel"/>
    <w:tmpl w:val="F2DEE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34696A"/>
    <w:multiLevelType w:val="hybridMultilevel"/>
    <w:tmpl w:val="A5845E3C"/>
    <w:lvl w:ilvl="0" w:tplc="0413000F">
      <w:start w:val="1"/>
      <w:numFmt w:val="decimal"/>
      <w:lvlText w:val="%1."/>
      <w:lvlJc w:val="left"/>
      <w:pPr>
        <w:ind w:left="70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779494">
    <w:abstractNumId w:val="24"/>
  </w:num>
  <w:num w:numId="2" w16cid:durableId="917059062">
    <w:abstractNumId w:val="18"/>
  </w:num>
  <w:num w:numId="3" w16cid:durableId="1869874483">
    <w:abstractNumId w:val="8"/>
  </w:num>
  <w:num w:numId="4" w16cid:durableId="622225400">
    <w:abstractNumId w:val="21"/>
  </w:num>
  <w:num w:numId="5" w16cid:durableId="1924678356">
    <w:abstractNumId w:val="34"/>
  </w:num>
  <w:num w:numId="6" w16cid:durableId="161170118">
    <w:abstractNumId w:val="6"/>
  </w:num>
  <w:num w:numId="7" w16cid:durableId="988365462">
    <w:abstractNumId w:val="25"/>
  </w:num>
  <w:num w:numId="8" w16cid:durableId="228538498">
    <w:abstractNumId w:val="17"/>
  </w:num>
  <w:num w:numId="9" w16cid:durableId="639966206">
    <w:abstractNumId w:val="28"/>
  </w:num>
  <w:num w:numId="10" w16cid:durableId="1358657230">
    <w:abstractNumId w:val="20"/>
  </w:num>
  <w:num w:numId="11" w16cid:durableId="847132768">
    <w:abstractNumId w:val="32"/>
  </w:num>
  <w:num w:numId="12" w16cid:durableId="423116577">
    <w:abstractNumId w:val="2"/>
  </w:num>
  <w:num w:numId="13" w16cid:durableId="2117867889">
    <w:abstractNumId w:val="11"/>
  </w:num>
  <w:num w:numId="14" w16cid:durableId="1096562335">
    <w:abstractNumId w:val="12"/>
  </w:num>
  <w:num w:numId="15" w16cid:durableId="656768160">
    <w:abstractNumId w:val="4"/>
  </w:num>
  <w:num w:numId="16" w16cid:durableId="760756674">
    <w:abstractNumId w:val="0"/>
  </w:num>
  <w:num w:numId="17" w16cid:durableId="2038463324">
    <w:abstractNumId w:val="7"/>
  </w:num>
  <w:num w:numId="18" w16cid:durableId="344988503">
    <w:abstractNumId w:val="22"/>
  </w:num>
  <w:num w:numId="19" w16cid:durableId="1726634554">
    <w:abstractNumId w:val="3"/>
  </w:num>
  <w:num w:numId="20" w16cid:durableId="2119566945">
    <w:abstractNumId w:val="29"/>
  </w:num>
  <w:num w:numId="21" w16cid:durableId="448083402">
    <w:abstractNumId w:val="1"/>
  </w:num>
  <w:num w:numId="22" w16cid:durableId="1051420215">
    <w:abstractNumId w:val="9"/>
  </w:num>
  <w:num w:numId="23" w16cid:durableId="1228998238">
    <w:abstractNumId w:val="31"/>
  </w:num>
  <w:num w:numId="24" w16cid:durableId="1700665167">
    <w:abstractNumId w:val="15"/>
  </w:num>
  <w:num w:numId="25" w16cid:durableId="1350717611">
    <w:abstractNumId w:val="16"/>
  </w:num>
  <w:num w:numId="26" w16cid:durableId="1401248422">
    <w:abstractNumId w:val="14"/>
  </w:num>
  <w:num w:numId="27" w16cid:durableId="1096096255">
    <w:abstractNumId w:val="33"/>
  </w:num>
  <w:num w:numId="28" w16cid:durableId="1061447653">
    <w:abstractNumId w:val="26"/>
  </w:num>
  <w:num w:numId="29" w16cid:durableId="380639052">
    <w:abstractNumId w:val="10"/>
  </w:num>
  <w:num w:numId="30" w16cid:durableId="206452885">
    <w:abstractNumId w:val="13"/>
  </w:num>
  <w:num w:numId="31" w16cid:durableId="919097356">
    <w:abstractNumId w:val="5"/>
  </w:num>
  <w:num w:numId="32" w16cid:durableId="335227014">
    <w:abstractNumId w:val="30"/>
  </w:num>
  <w:num w:numId="33" w16cid:durableId="1291983607">
    <w:abstractNumId w:val="19"/>
  </w:num>
  <w:num w:numId="34" w16cid:durableId="1448354116">
    <w:abstractNumId w:val="35"/>
  </w:num>
  <w:num w:numId="35" w16cid:durableId="947808847">
    <w:abstractNumId w:val="23"/>
  </w:num>
  <w:num w:numId="36" w16cid:durableId="9787303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C3"/>
    <w:rsid w:val="00024780"/>
    <w:rsid w:val="000A1D7C"/>
    <w:rsid w:val="000A6C86"/>
    <w:rsid w:val="0014243A"/>
    <w:rsid w:val="00187C1F"/>
    <w:rsid w:val="001B79B8"/>
    <w:rsid w:val="001C07D9"/>
    <w:rsid w:val="0029598A"/>
    <w:rsid w:val="0035463B"/>
    <w:rsid w:val="003E4969"/>
    <w:rsid w:val="00484932"/>
    <w:rsid w:val="004E6691"/>
    <w:rsid w:val="00575537"/>
    <w:rsid w:val="00635358"/>
    <w:rsid w:val="006A6D48"/>
    <w:rsid w:val="006C6759"/>
    <w:rsid w:val="006F0F7F"/>
    <w:rsid w:val="00764CF2"/>
    <w:rsid w:val="008C1A3F"/>
    <w:rsid w:val="008E16B1"/>
    <w:rsid w:val="008E76E7"/>
    <w:rsid w:val="008F657D"/>
    <w:rsid w:val="00977F27"/>
    <w:rsid w:val="009D17B2"/>
    <w:rsid w:val="009D4C92"/>
    <w:rsid w:val="00A10039"/>
    <w:rsid w:val="00BC3C64"/>
    <w:rsid w:val="00C33B14"/>
    <w:rsid w:val="00C44CC3"/>
    <w:rsid w:val="00C567DD"/>
    <w:rsid w:val="00C716DF"/>
    <w:rsid w:val="00CC2AEF"/>
    <w:rsid w:val="00CE139B"/>
    <w:rsid w:val="00D26EB9"/>
    <w:rsid w:val="00E04B9C"/>
    <w:rsid w:val="00E15210"/>
    <w:rsid w:val="00EC09CB"/>
    <w:rsid w:val="00F14B8E"/>
    <w:rsid w:val="00F67D65"/>
    <w:rsid w:val="00FB45B7"/>
    <w:rsid w:val="00FD4537"/>
    <w:rsid w:val="00FE48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9EA4"/>
  <w15:chartTrackingRefBased/>
  <w15:docId w15:val="{1F894838-64B3-7D42-ADE9-93F2D1DA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C44CC3"/>
    <w:rPr>
      <w:rFonts w:ascii="Figtree" w:hAnsi="Figtree" w:cs="Times New Roman (Hoofdtekst CS)"/>
      <w:color w:val="0D0A42" w:themeColor="text1"/>
      <w:sz w:val="20"/>
    </w:rPr>
  </w:style>
  <w:style w:type="paragraph" w:styleId="Kop1">
    <w:name w:val="heading 1"/>
    <w:basedOn w:val="Standaard"/>
    <w:next w:val="Standaard"/>
    <w:link w:val="Kop1Char"/>
    <w:uiPriority w:val="9"/>
    <w:rsid w:val="004E6691"/>
    <w:pPr>
      <w:keepNext/>
      <w:keepLines/>
      <w:spacing w:before="360" w:after="80"/>
      <w:outlineLvl w:val="0"/>
    </w:pPr>
    <w:rPr>
      <w:rFonts w:asciiTheme="majorHAnsi" w:eastAsiaTheme="majorEastAsia" w:hAnsiTheme="majorHAnsi" w:cstheme="majorBidi"/>
      <w:color w:val="8B962B" w:themeColor="accent1" w:themeShade="BF"/>
      <w:sz w:val="40"/>
      <w:szCs w:val="40"/>
    </w:rPr>
  </w:style>
  <w:style w:type="paragraph" w:styleId="Kop2">
    <w:name w:val="heading 2"/>
    <w:basedOn w:val="Standaard"/>
    <w:next w:val="Standaard"/>
    <w:link w:val="Kop2Char"/>
    <w:uiPriority w:val="9"/>
    <w:semiHidden/>
    <w:unhideWhenUsed/>
    <w:rsid w:val="004E6691"/>
    <w:pPr>
      <w:keepNext/>
      <w:keepLines/>
      <w:spacing w:before="160" w:after="80"/>
      <w:outlineLvl w:val="1"/>
    </w:pPr>
    <w:rPr>
      <w:rFonts w:asciiTheme="majorHAnsi" w:eastAsiaTheme="majorEastAsia" w:hAnsiTheme="majorHAnsi" w:cstheme="majorBidi"/>
      <w:color w:val="8B962B" w:themeColor="accent1" w:themeShade="BF"/>
      <w:sz w:val="32"/>
      <w:szCs w:val="32"/>
    </w:rPr>
  </w:style>
  <w:style w:type="paragraph" w:styleId="Kop3">
    <w:name w:val="heading 3"/>
    <w:basedOn w:val="Standaard"/>
    <w:next w:val="Standaard"/>
    <w:link w:val="Kop3Char"/>
    <w:uiPriority w:val="9"/>
    <w:semiHidden/>
    <w:unhideWhenUsed/>
    <w:qFormat/>
    <w:rsid w:val="004E6691"/>
    <w:pPr>
      <w:keepNext/>
      <w:keepLines/>
      <w:spacing w:before="160" w:after="80"/>
      <w:outlineLvl w:val="2"/>
    </w:pPr>
    <w:rPr>
      <w:rFonts w:asciiTheme="minorHAnsi" w:eastAsiaTheme="majorEastAsia" w:hAnsiTheme="minorHAnsi" w:cstheme="majorBidi"/>
      <w:color w:val="8B962B" w:themeColor="accent1" w:themeShade="BF"/>
      <w:sz w:val="28"/>
      <w:szCs w:val="28"/>
    </w:rPr>
  </w:style>
  <w:style w:type="paragraph" w:styleId="Kop4">
    <w:name w:val="heading 4"/>
    <w:basedOn w:val="Standaard"/>
    <w:next w:val="Standaard"/>
    <w:link w:val="Kop4Char"/>
    <w:uiPriority w:val="9"/>
    <w:semiHidden/>
    <w:unhideWhenUsed/>
    <w:qFormat/>
    <w:rsid w:val="004E6691"/>
    <w:pPr>
      <w:keepNext/>
      <w:keepLines/>
      <w:spacing w:before="80" w:after="40"/>
      <w:outlineLvl w:val="3"/>
    </w:pPr>
    <w:rPr>
      <w:rFonts w:asciiTheme="minorHAnsi" w:eastAsiaTheme="majorEastAsia" w:hAnsiTheme="minorHAnsi" w:cstheme="majorBidi"/>
      <w:i/>
      <w:iCs/>
      <w:color w:val="8B962B" w:themeColor="accent1" w:themeShade="BF"/>
    </w:rPr>
  </w:style>
  <w:style w:type="paragraph" w:styleId="Kop5">
    <w:name w:val="heading 5"/>
    <w:basedOn w:val="Standaard"/>
    <w:next w:val="Standaard"/>
    <w:link w:val="Kop5Char"/>
    <w:uiPriority w:val="9"/>
    <w:semiHidden/>
    <w:unhideWhenUsed/>
    <w:qFormat/>
    <w:rsid w:val="004E6691"/>
    <w:pPr>
      <w:keepNext/>
      <w:keepLines/>
      <w:spacing w:before="80" w:after="40"/>
      <w:outlineLvl w:val="4"/>
    </w:pPr>
    <w:rPr>
      <w:rFonts w:asciiTheme="minorHAnsi" w:eastAsiaTheme="majorEastAsia" w:hAnsiTheme="minorHAnsi" w:cstheme="majorBidi"/>
      <w:color w:val="8B962B" w:themeColor="accent1" w:themeShade="BF"/>
    </w:rPr>
  </w:style>
  <w:style w:type="paragraph" w:styleId="Kop6">
    <w:name w:val="heading 6"/>
    <w:basedOn w:val="Standaard"/>
    <w:next w:val="Standaard"/>
    <w:link w:val="Kop6Char"/>
    <w:uiPriority w:val="9"/>
    <w:semiHidden/>
    <w:unhideWhenUsed/>
    <w:qFormat/>
    <w:rsid w:val="004E6691"/>
    <w:pPr>
      <w:keepNext/>
      <w:keepLines/>
      <w:spacing w:before="40"/>
      <w:outlineLvl w:val="5"/>
    </w:pPr>
    <w:rPr>
      <w:rFonts w:asciiTheme="minorHAnsi" w:eastAsiaTheme="majorEastAsia" w:hAnsiTheme="minorHAnsi" w:cstheme="majorBidi"/>
      <w:i/>
      <w:iCs/>
      <w:color w:val="261EC5" w:themeColor="text1" w:themeTint="A6"/>
    </w:rPr>
  </w:style>
  <w:style w:type="paragraph" w:styleId="Kop7">
    <w:name w:val="heading 7"/>
    <w:basedOn w:val="Standaard"/>
    <w:next w:val="Standaard"/>
    <w:link w:val="Kop7Char"/>
    <w:uiPriority w:val="9"/>
    <w:semiHidden/>
    <w:unhideWhenUsed/>
    <w:qFormat/>
    <w:rsid w:val="004E6691"/>
    <w:pPr>
      <w:keepNext/>
      <w:keepLines/>
      <w:spacing w:before="40"/>
      <w:outlineLvl w:val="6"/>
    </w:pPr>
    <w:rPr>
      <w:rFonts w:asciiTheme="minorHAnsi" w:eastAsiaTheme="majorEastAsia" w:hAnsiTheme="minorHAnsi" w:cstheme="majorBidi"/>
      <w:color w:val="261EC5" w:themeColor="text1" w:themeTint="A6"/>
    </w:rPr>
  </w:style>
  <w:style w:type="paragraph" w:styleId="Kop8">
    <w:name w:val="heading 8"/>
    <w:basedOn w:val="Standaard"/>
    <w:next w:val="Standaard"/>
    <w:link w:val="Kop8Char"/>
    <w:uiPriority w:val="9"/>
    <w:semiHidden/>
    <w:unhideWhenUsed/>
    <w:qFormat/>
    <w:rsid w:val="004E6691"/>
    <w:pPr>
      <w:keepNext/>
      <w:keepLines/>
      <w:outlineLvl w:val="7"/>
    </w:pPr>
    <w:rPr>
      <w:rFonts w:asciiTheme="minorHAnsi" w:eastAsiaTheme="majorEastAsia" w:hAnsiTheme="minorHAnsi" w:cstheme="majorBidi"/>
      <w:i/>
      <w:iCs/>
      <w:color w:val="18127B" w:themeColor="text1" w:themeTint="D8"/>
    </w:rPr>
  </w:style>
  <w:style w:type="paragraph" w:styleId="Kop9">
    <w:name w:val="heading 9"/>
    <w:basedOn w:val="Standaard"/>
    <w:next w:val="Standaard"/>
    <w:link w:val="Kop9Char"/>
    <w:uiPriority w:val="9"/>
    <w:semiHidden/>
    <w:unhideWhenUsed/>
    <w:qFormat/>
    <w:rsid w:val="004E6691"/>
    <w:pPr>
      <w:keepNext/>
      <w:keepLines/>
      <w:outlineLvl w:val="8"/>
    </w:pPr>
    <w:rPr>
      <w:rFonts w:asciiTheme="minorHAnsi" w:eastAsiaTheme="majorEastAsia" w:hAnsiTheme="minorHAnsi" w:cstheme="majorBidi"/>
      <w:color w:val="18127B"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rsid w:val="00764CF2"/>
    <w:pPr>
      <w:spacing w:before="240" w:after="240" w:line="240" w:lineRule="auto"/>
      <w:contextualSpacing/>
    </w:pPr>
    <w:rPr>
      <w:rFonts w:asciiTheme="majorHAnsi" w:eastAsiaTheme="majorEastAsia" w:hAnsiTheme="majorHAnsi" w:cstheme="majorBidi"/>
      <w:b/>
      <w:spacing w:val="-10"/>
      <w:kern w:val="28"/>
      <w:sz w:val="40"/>
      <w:szCs w:val="56"/>
    </w:rPr>
  </w:style>
  <w:style w:type="character" w:customStyle="1" w:styleId="TitelChar">
    <w:name w:val="Titel Char"/>
    <w:basedOn w:val="Standaardalinea-lettertype"/>
    <w:link w:val="Titel"/>
    <w:uiPriority w:val="10"/>
    <w:rsid w:val="00764CF2"/>
    <w:rPr>
      <w:rFonts w:asciiTheme="majorHAnsi" w:eastAsiaTheme="majorEastAsia" w:hAnsiTheme="majorHAnsi" w:cstheme="majorBidi"/>
      <w:b/>
      <w:color w:val="0D0A42" w:themeColor="text1"/>
      <w:spacing w:val="-10"/>
      <w:kern w:val="28"/>
      <w:sz w:val="40"/>
      <w:szCs w:val="56"/>
    </w:rPr>
  </w:style>
  <w:style w:type="paragraph" w:customStyle="1" w:styleId="TitelGeorgia">
    <w:name w:val="Titel Georgia"/>
    <w:basedOn w:val="Standaard"/>
    <w:rsid w:val="00CC2AEF"/>
    <w:pPr>
      <w:autoSpaceDE w:val="0"/>
      <w:autoSpaceDN w:val="0"/>
      <w:adjustRightInd w:val="0"/>
      <w:spacing w:line="200" w:lineRule="atLeast"/>
      <w:textAlignment w:val="center"/>
    </w:pPr>
    <w:rPr>
      <w:rFonts w:ascii="Georgia" w:hAnsi="Georgia" w:cs="Georgia"/>
      <w:b/>
      <w:bCs/>
      <w:color w:val="000000"/>
      <w:kern w:val="0"/>
      <w:sz w:val="48"/>
      <w:szCs w:val="48"/>
    </w:rPr>
  </w:style>
  <w:style w:type="paragraph" w:customStyle="1" w:styleId="H1">
    <w:name w:val="H1"/>
    <w:autoRedefine/>
    <w:uiPriority w:val="99"/>
    <w:qFormat/>
    <w:rsid w:val="004E6691"/>
    <w:pPr>
      <w:autoSpaceDE w:val="0"/>
      <w:autoSpaceDN w:val="0"/>
      <w:adjustRightInd w:val="0"/>
      <w:spacing w:line="240" w:lineRule="auto"/>
      <w:textAlignment w:val="center"/>
    </w:pPr>
    <w:rPr>
      <w:rFonts w:ascii="Figtree" w:hAnsi="Figtree" w:cs="Arial"/>
      <w:b/>
      <w:color w:val="0D0A42" w:themeColor="text1"/>
      <w:kern w:val="0"/>
      <w:sz w:val="38"/>
      <w:szCs w:val="18"/>
    </w:rPr>
  </w:style>
  <w:style w:type="paragraph" w:customStyle="1" w:styleId="H2">
    <w:name w:val="H2"/>
    <w:autoRedefine/>
    <w:qFormat/>
    <w:rsid w:val="00977F27"/>
    <w:pPr>
      <w:spacing w:line="240" w:lineRule="auto"/>
    </w:pPr>
    <w:rPr>
      <w:rFonts w:ascii="Figtree" w:hAnsi="Figtree" w:cs="Times New Roman (Hoofdtekst CS)"/>
      <w:b/>
      <w:color w:val="0D0A42" w:themeColor="text1"/>
      <w:sz w:val="32"/>
    </w:rPr>
  </w:style>
  <w:style w:type="paragraph" w:customStyle="1" w:styleId="SubtitelArial">
    <w:name w:val="Subtitel Arial"/>
    <w:basedOn w:val="Standaard"/>
    <w:autoRedefine/>
    <w:rsid w:val="00CC2AEF"/>
    <w:pPr>
      <w:autoSpaceDE w:val="0"/>
      <w:autoSpaceDN w:val="0"/>
      <w:adjustRightInd w:val="0"/>
      <w:textAlignment w:val="center"/>
    </w:pPr>
    <w:rPr>
      <w:rFonts w:cs="Arial"/>
      <w:b/>
      <w:bCs/>
      <w:kern w:val="0"/>
      <w:sz w:val="21"/>
      <w:szCs w:val="21"/>
    </w:rPr>
  </w:style>
  <w:style w:type="character" w:customStyle="1" w:styleId="Kop1Char">
    <w:name w:val="Kop 1 Char"/>
    <w:basedOn w:val="Standaardalinea-lettertype"/>
    <w:link w:val="Kop1"/>
    <w:uiPriority w:val="9"/>
    <w:rsid w:val="004E6691"/>
    <w:rPr>
      <w:rFonts w:asciiTheme="majorHAnsi" w:eastAsiaTheme="majorEastAsia" w:hAnsiTheme="majorHAnsi" w:cstheme="majorBidi"/>
      <w:color w:val="8B962B" w:themeColor="accent1" w:themeShade="BF"/>
      <w:sz w:val="40"/>
      <w:szCs w:val="40"/>
    </w:rPr>
  </w:style>
  <w:style w:type="character" w:customStyle="1" w:styleId="Kop2Char">
    <w:name w:val="Kop 2 Char"/>
    <w:basedOn w:val="Standaardalinea-lettertype"/>
    <w:link w:val="Kop2"/>
    <w:uiPriority w:val="9"/>
    <w:semiHidden/>
    <w:rsid w:val="004E6691"/>
    <w:rPr>
      <w:rFonts w:asciiTheme="majorHAnsi" w:eastAsiaTheme="majorEastAsia" w:hAnsiTheme="majorHAnsi" w:cstheme="majorBidi"/>
      <w:color w:val="8B962B" w:themeColor="accent1" w:themeShade="BF"/>
      <w:sz w:val="32"/>
      <w:szCs w:val="32"/>
    </w:rPr>
  </w:style>
  <w:style w:type="character" w:customStyle="1" w:styleId="Kop3Char">
    <w:name w:val="Kop 3 Char"/>
    <w:basedOn w:val="Standaardalinea-lettertype"/>
    <w:link w:val="Kop3"/>
    <w:uiPriority w:val="9"/>
    <w:semiHidden/>
    <w:rsid w:val="004E6691"/>
    <w:rPr>
      <w:rFonts w:eastAsiaTheme="majorEastAsia" w:cstheme="majorBidi"/>
      <w:color w:val="8B962B" w:themeColor="accent1" w:themeShade="BF"/>
      <w:sz w:val="28"/>
      <w:szCs w:val="28"/>
    </w:rPr>
  </w:style>
  <w:style w:type="character" w:customStyle="1" w:styleId="Kop4Char">
    <w:name w:val="Kop 4 Char"/>
    <w:basedOn w:val="Standaardalinea-lettertype"/>
    <w:link w:val="Kop4"/>
    <w:uiPriority w:val="9"/>
    <w:semiHidden/>
    <w:rsid w:val="004E6691"/>
    <w:rPr>
      <w:rFonts w:eastAsiaTheme="majorEastAsia" w:cstheme="majorBidi"/>
      <w:i/>
      <w:iCs/>
      <w:color w:val="8B962B" w:themeColor="accent1" w:themeShade="BF"/>
      <w:sz w:val="18"/>
    </w:rPr>
  </w:style>
  <w:style w:type="character" w:customStyle="1" w:styleId="Kop5Char">
    <w:name w:val="Kop 5 Char"/>
    <w:basedOn w:val="Standaardalinea-lettertype"/>
    <w:link w:val="Kop5"/>
    <w:uiPriority w:val="9"/>
    <w:semiHidden/>
    <w:rsid w:val="004E6691"/>
    <w:rPr>
      <w:rFonts w:eastAsiaTheme="majorEastAsia" w:cstheme="majorBidi"/>
      <w:color w:val="8B962B" w:themeColor="accent1" w:themeShade="BF"/>
      <w:sz w:val="18"/>
    </w:rPr>
  </w:style>
  <w:style w:type="character" w:customStyle="1" w:styleId="Kop6Char">
    <w:name w:val="Kop 6 Char"/>
    <w:basedOn w:val="Standaardalinea-lettertype"/>
    <w:link w:val="Kop6"/>
    <w:uiPriority w:val="9"/>
    <w:semiHidden/>
    <w:rsid w:val="004E6691"/>
    <w:rPr>
      <w:rFonts w:eastAsiaTheme="majorEastAsia" w:cstheme="majorBidi"/>
      <w:i/>
      <w:iCs/>
      <w:color w:val="261EC5" w:themeColor="text1" w:themeTint="A6"/>
      <w:sz w:val="18"/>
    </w:rPr>
  </w:style>
  <w:style w:type="character" w:customStyle="1" w:styleId="Kop7Char">
    <w:name w:val="Kop 7 Char"/>
    <w:basedOn w:val="Standaardalinea-lettertype"/>
    <w:link w:val="Kop7"/>
    <w:uiPriority w:val="9"/>
    <w:semiHidden/>
    <w:rsid w:val="004E6691"/>
    <w:rPr>
      <w:rFonts w:eastAsiaTheme="majorEastAsia" w:cstheme="majorBidi"/>
      <w:color w:val="261EC5" w:themeColor="text1" w:themeTint="A6"/>
      <w:sz w:val="18"/>
    </w:rPr>
  </w:style>
  <w:style w:type="character" w:customStyle="1" w:styleId="Kop8Char">
    <w:name w:val="Kop 8 Char"/>
    <w:basedOn w:val="Standaardalinea-lettertype"/>
    <w:link w:val="Kop8"/>
    <w:uiPriority w:val="9"/>
    <w:semiHidden/>
    <w:rsid w:val="004E6691"/>
    <w:rPr>
      <w:rFonts w:eastAsiaTheme="majorEastAsia" w:cstheme="majorBidi"/>
      <w:i/>
      <w:iCs/>
      <w:color w:val="18127B" w:themeColor="text1" w:themeTint="D8"/>
      <w:sz w:val="18"/>
    </w:rPr>
  </w:style>
  <w:style w:type="character" w:customStyle="1" w:styleId="Kop9Char">
    <w:name w:val="Kop 9 Char"/>
    <w:basedOn w:val="Standaardalinea-lettertype"/>
    <w:link w:val="Kop9"/>
    <w:uiPriority w:val="9"/>
    <w:semiHidden/>
    <w:rsid w:val="004E6691"/>
    <w:rPr>
      <w:rFonts w:eastAsiaTheme="majorEastAsia" w:cstheme="majorBidi"/>
      <w:color w:val="18127B" w:themeColor="text1" w:themeTint="D8"/>
      <w:sz w:val="18"/>
    </w:rPr>
  </w:style>
  <w:style w:type="paragraph" w:styleId="Ondertitel">
    <w:name w:val="Subtitle"/>
    <w:basedOn w:val="Standaard"/>
    <w:next w:val="Standaard"/>
    <w:link w:val="OndertitelChar"/>
    <w:uiPriority w:val="11"/>
    <w:rsid w:val="004E6691"/>
    <w:pPr>
      <w:numPr>
        <w:ilvl w:val="1"/>
      </w:numPr>
    </w:pPr>
    <w:rPr>
      <w:rFonts w:asciiTheme="minorHAnsi" w:eastAsiaTheme="majorEastAsia" w:hAnsiTheme="minorHAnsi" w:cstheme="majorBidi"/>
      <w:color w:val="261EC5" w:themeColor="text1" w:themeTint="A6"/>
      <w:spacing w:val="15"/>
      <w:sz w:val="28"/>
      <w:szCs w:val="28"/>
    </w:rPr>
  </w:style>
  <w:style w:type="character" w:customStyle="1" w:styleId="OndertitelChar">
    <w:name w:val="Ondertitel Char"/>
    <w:basedOn w:val="Standaardalinea-lettertype"/>
    <w:link w:val="Ondertitel"/>
    <w:uiPriority w:val="11"/>
    <w:rsid w:val="004E6691"/>
    <w:rPr>
      <w:rFonts w:eastAsiaTheme="majorEastAsia" w:cstheme="majorBidi"/>
      <w:color w:val="261EC5" w:themeColor="text1" w:themeTint="A6"/>
      <w:spacing w:val="15"/>
      <w:sz w:val="28"/>
      <w:szCs w:val="28"/>
    </w:rPr>
  </w:style>
  <w:style w:type="paragraph" w:styleId="Citaat">
    <w:name w:val="Quote"/>
    <w:basedOn w:val="Standaard"/>
    <w:next w:val="Standaard"/>
    <w:link w:val="CitaatChar"/>
    <w:uiPriority w:val="29"/>
    <w:rsid w:val="004E6691"/>
    <w:pPr>
      <w:spacing w:before="160"/>
      <w:jc w:val="center"/>
    </w:pPr>
    <w:rPr>
      <w:i/>
      <w:iCs/>
      <w:color w:val="1F18A0" w:themeColor="text1" w:themeTint="BF"/>
    </w:rPr>
  </w:style>
  <w:style w:type="character" w:customStyle="1" w:styleId="CitaatChar">
    <w:name w:val="Citaat Char"/>
    <w:basedOn w:val="Standaardalinea-lettertype"/>
    <w:link w:val="Citaat"/>
    <w:uiPriority w:val="29"/>
    <w:rsid w:val="004E6691"/>
    <w:rPr>
      <w:rFonts w:ascii="Arial" w:hAnsi="Arial" w:cs="Times New Roman (Hoofdtekst CS)"/>
      <w:i/>
      <w:iCs/>
      <w:color w:val="1F18A0" w:themeColor="text1" w:themeTint="BF"/>
      <w:sz w:val="18"/>
    </w:rPr>
  </w:style>
  <w:style w:type="paragraph" w:styleId="Lijstalinea">
    <w:name w:val="List Paragraph"/>
    <w:basedOn w:val="Standaard"/>
    <w:uiPriority w:val="34"/>
    <w:rsid w:val="004E6691"/>
    <w:pPr>
      <w:ind w:left="720"/>
      <w:contextualSpacing/>
    </w:pPr>
  </w:style>
  <w:style w:type="character" w:styleId="Intensievebenadrukking">
    <w:name w:val="Intense Emphasis"/>
    <w:basedOn w:val="Standaardalinea-lettertype"/>
    <w:uiPriority w:val="21"/>
    <w:rsid w:val="004E6691"/>
    <w:rPr>
      <w:i/>
      <w:iCs/>
      <w:color w:val="8B962B" w:themeColor="accent1" w:themeShade="BF"/>
    </w:rPr>
  </w:style>
  <w:style w:type="paragraph" w:styleId="Duidelijkcitaat">
    <w:name w:val="Intense Quote"/>
    <w:basedOn w:val="Standaard"/>
    <w:next w:val="Standaard"/>
    <w:link w:val="DuidelijkcitaatChar"/>
    <w:uiPriority w:val="30"/>
    <w:rsid w:val="004E6691"/>
    <w:pPr>
      <w:pBdr>
        <w:top w:val="single" w:sz="4" w:space="10" w:color="8B962B" w:themeColor="accent1" w:themeShade="BF"/>
        <w:bottom w:val="single" w:sz="4" w:space="10" w:color="8B962B" w:themeColor="accent1" w:themeShade="BF"/>
      </w:pBdr>
      <w:spacing w:before="360" w:after="360"/>
      <w:ind w:left="864" w:right="864"/>
      <w:jc w:val="center"/>
    </w:pPr>
    <w:rPr>
      <w:i/>
      <w:iCs/>
      <w:color w:val="8B962B" w:themeColor="accent1" w:themeShade="BF"/>
    </w:rPr>
  </w:style>
  <w:style w:type="character" w:customStyle="1" w:styleId="DuidelijkcitaatChar">
    <w:name w:val="Duidelijk citaat Char"/>
    <w:basedOn w:val="Standaardalinea-lettertype"/>
    <w:link w:val="Duidelijkcitaat"/>
    <w:uiPriority w:val="30"/>
    <w:rsid w:val="004E6691"/>
    <w:rPr>
      <w:rFonts w:ascii="Arial" w:hAnsi="Arial" w:cs="Times New Roman (Hoofdtekst CS)"/>
      <w:i/>
      <w:iCs/>
      <w:color w:val="8B962B" w:themeColor="accent1" w:themeShade="BF"/>
      <w:sz w:val="18"/>
    </w:rPr>
  </w:style>
  <w:style w:type="character" w:styleId="Intensieveverwijzing">
    <w:name w:val="Intense Reference"/>
    <w:basedOn w:val="Standaardalinea-lettertype"/>
    <w:uiPriority w:val="32"/>
    <w:rsid w:val="004E6691"/>
    <w:rPr>
      <w:b/>
      <w:bCs/>
      <w:smallCaps/>
      <w:color w:val="8B962B" w:themeColor="accent1" w:themeShade="BF"/>
      <w:spacing w:val="5"/>
    </w:rPr>
  </w:style>
  <w:style w:type="paragraph" w:styleId="Koptekst">
    <w:name w:val="header"/>
    <w:basedOn w:val="Standaard"/>
    <w:link w:val="KoptekstChar"/>
    <w:uiPriority w:val="99"/>
    <w:unhideWhenUsed/>
    <w:rsid w:val="004E66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6691"/>
    <w:rPr>
      <w:rFonts w:ascii="Arial" w:hAnsi="Arial" w:cs="Times New Roman (Hoofdtekst CS)"/>
      <w:color w:val="0D0A42" w:themeColor="text1"/>
      <w:sz w:val="18"/>
    </w:rPr>
  </w:style>
  <w:style w:type="paragraph" w:styleId="Voettekst">
    <w:name w:val="footer"/>
    <w:basedOn w:val="Standaard"/>
    <w:link w:val="VoettekstChar"/>
    <w:uiPriority w:val="99"/>
    <w:unhideWhenUsed/>
    <w:rsid w:val="004E669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6691"/>
    <w:rPr>
      <w:rFonts w:ascii="Arial" w:hAnsi="Arial" w:cs="Times New Roman (Hoofdtekst CS)"/>
      <w:color w:val="0D0A42" w:themeColor="text1"/>
      <w:sz w:val="18"/>
    </w:rPr>
  </w:style>
  <w:style w:type="paragraph" w:customStyle="1" w:styleId="H3">
    <w:name w:val="H3"/>
    <w:qFormat/>
    <w:rsid w:val="00977F27"/>
    <w:pPr>
      <w:spacing w:line="320" w:lineRule="exact"/>
    </w:pPr>
    <w:rPr>
      <w:rFonts w:ascii="Figtree" w:hAnsi="Figtree" w:cs="Times New Roman (Hoofdtekst CS)"/>
      <w:b/>
      <w:color w:val="0D0A42" w:themeColor="text1"/>
      <w:sz w:val="26"/>
    </w:rPr>
  </w:style>
  <w:style w:type="paragraph" w:customStyle="1" w:styleId="H4">
    <w:name w:val="H4"/>
    <w:qFormat/>
    <w:rsid w:val="00977F27"/>
    <w:pPr>
      <w:spacing w:line="240" w:lineRule="auto"/>
    </w:pPr>
    <w:rPr>
      <w:rFonts w:ascii="Figtree Medium" w:hAnsi="Figtree Medium" w:cs="Times New Roman (Hoofdtekst CS)"/>
      <w:color w:val="0D0A42" w:themeColor="text1"/>
      <w:sz w:val="26"/>
    </w:rPr>
  </w:style>
  <w:style w:type="paragraph" w:customStyle="1" w:styleId="Intro">
    <w:name w:val="Intro"/>
    <w:qFormat/>
    <w:rsid w:val="0029598A"/>
    <w:pPr>
      <w:spacing w:line="240" w:lineRule="auto"/>
    </w:pPr>
    <w:rPr>
      <w:rFonts w:ascii="Safiro SemiBold" w:hAnsi="Safiro SemiBold" w:cs="Times New Roman (Hoofdtekst CS)"/>
      <w:b/>
      <w:color w:val="0D0A42" w:themeColor="text1"/>
      <w:sz w:val="22"/>
    </w:rPr>
  </w:style>
  <w:style w:type="paragraph" w:customStyle="1" w:styleId="Opsomming">
    <w:name w:val="Opsomming"/>
    <w:basedOn w:val="Lijstalinea"/>
    <w:qFormat/>
    <w:rsid w:val="00977F27"/>
    <w:pPr>
      <w:numPr>
        <w:numId w:val="33"/>
      </w:numPr>
    </w:pPr>
  </w:style>
  <w:style w:type="paragraph" w:customStyle="1" w:styleId="Subopsomming">
    <w:name w:val="Subopsomming"/>
    <w:rsid w:val="00977F27"/>
    <w:pPr>
      <w:ind w:left="454" w:hanging="454"/>
    </w:pPr>
    <w:rPr>
      <w:rFonts w:ascii="Figtree" w:hAnsi="Figtree" w:cs="Times New Roman (Hoofdtekst CS)"/>
      <w:color w:val="0D0A42" w:themeColor="text1"/>
      <w:sz w:val="20"/>
    </w:rPr>
  </w:style>
  <w:style w:type="paragraph" w:customStyle="1" w:styleId="SubOpsomming-">
    <w:name w:val="SubOpsomming -"/>
    <w:basedOn w:val="Subopsomming"/>
    <w:autoRedefine/>
    <w:qFormat/>
    <w:rsid w:val="00977F27"/>
    <w:pPr>
      <w:numPr>
        <w:numId w:val="19"/>
      </w:numPr>
    </w:pPr>
  </w:style>
  <w:style w:type="paragraph" w:customStyle="1" w:styleId="Subopsomming3">
    <w:name w:val="Subopsomming 3"/>
    <w:autoRedefine/>
    <w:rsid w:val="0029598A"/>
    <w:pPr>
      <w:spacing w:line="240" w:lineRule="auto"/>
    </w:pPr>
    <w:rPr>
      <w:rFonts w:ascii="Figtree" w:hAnsi="Figtree" w:cs="Times New Roman (Hoofdtekst CS)"/>
      <w:b/>
      <w:color w:val="B9C73B" w:themeColor="accent1"/>
      <w:sz w:val="20"/>
    </w:rPr>
  </w:style>
  <w:style w:type="paragraph" w:customStyle="1" w:styleId="Opsommingen">
    <w:name w:val="Opsommingen"/>
    <w:basedOn w:val="Standaard"/>
    <w:uiPriority w:val="99"/>
    <w:rsid w:val="00977F27"/>
    <w:pPr>
      <w:tabs>
        <w:tab w:val="left" w:pos="454"/>
      </w:tabs>
      <w:autoSpaceDE w:val="0"/>
      <w:autoSpaceDN w:val="0"/>
      <w:adjustRightInd w:val="0"/>
      <w:spacing w:line="280" w:lineRule="atLeast"/>
      <w:textAlignment w:val="center"/>
    </w:pPr>
    <w:rPr>
      <w:rFonts w:cs="Figtree"/>
      <w:color w:val="1A0A40"/>
      <w:kern w:val="0"/>
      <w:szCs w:val="20"/>
    </w:rPr>
  </w:style>
  <w:style w:type="numbering" w:customStyle="1" w:styleId="Huidigelijst1">
    <w:name w:val="Huidige lijst1"/>
    <w:uiPriority w:val="99"/>
    <w:rsid w:val="00977F27"/>
    <w:pPr>
      <w:numPr>
        <w:numId w:val="18"/>
      </w:numPr>
    </w:pPr>
  </w:style>
  <w:style w:type="numbering" w:customStyle="1" w:styleId="Huidigelijst2">
    <w:name w:val="Huidige lijst2"/>
    <w:uiPriority w:val="99"/>
    <w:rsid w:val="00977F27"/>
    <w:pPr>
      <w:numPr>
        <w:numId w:val="22"/>
      </w:numPr>
    </w:pPr>
  </w:style>
  <w:style w:type="numbering" w:customStyle="1" w:styleId="Huidigelijst3">
    <w:name w:val="Huidige lijst3"/>
    <w:uiPriority w:val="99"/>
    <w:rsid w:val="00977F27"/>
    <w:pPr>
      <w:numPr>
        <w:numId w:val="23"/>
      </w:numPr>
    </w:pPr>
  </w:style>
  <w:style w:type="numbering" w:customStyle="1" w:styleId="Huidigelijst4">
    <w:name w:val="Huidige lijst4"/>
    <w:uiPriority w:val="99"/>
    <w:rsid w:val="00977F27"/>
    <w:pPr>
      <w:numPr>
        <w:numId w:val="24"/>
      </w:numPr>
    </w:pPr>
  </w:style>
  <w:style w:type="numbering" w:customStyle="1" w:styleId="Huidigelijst5">
    <w:name w:val="Huidige lijst5"/>
    <w:uiPriority w:val="99"/>
    <w:rsid w:val="00977F27"/>
    <w:pPr>
      <w:numPr>
        <w:numId w:val="26"/>
      </w:numPr>
    </w:pPr>
  </w:style>
  <w:style w:type="numbering" w:customStyle="1" w:styleId="Huidigelijst6">
    <w:name w:val="Huidige lijst6"/>
    <w:uiPriority w:val="99"/>
    <w:rsid w:val="00977F27"/>
    <w:pPr>
      <w:numPr>
        <w:numId w:val="27"/>
      </w:numPr>
    </w:pPr>
  </w:style>
  <w:style w:type="numbering" w:customStyle="1" w:styleId="Huidigelijst7">
    <w:name w:val="Huidige lijst7"/>
    <w:uiPriority w:val="99"/>
    <w:rsid w:val="00977F27"/>
    <w:pPr>
      <w:numPr>
        <w:numId w:val="28"/>
      </w:numPr>
    </w:pPr>
  </w:style>
  <w:style w:type="numbering" w:customStyle="1" w:styleId="Huidigelijst8">
    <w:name w:val="Huidige lijst8"/>
    <w:uiPriority w:val="99"/>
    <w:rsid w:val="00977F27"/>
    <w:pPr>
      <w:numPr>
        <w:numId w:val="29"/>
      </w:numPr>
    </w:pPr>
  </w:style>
  <w:style w:type="paragraph" w:customStyle="1" w:styleId="Onderschrift">
    <w:name w:val="Onderschrift"/>
    <w:qFormat/>
    <w:rsid w:val="0029598A"/>
    <w:pPr>
      <w:spacing w:line="360" w:lineRule="auto"/>
    </w:pPr>
    <w:rPr>
      <w:rFonts w:ascii="Figtree" w:hAnsi="Figtree" w:cs="Times New Roman (Hoofdtekst CS)"/>
      <w:i/>
      <w:color w:val="0D0A42" w:themeColor="text1"/>
      <w:sz w:val="20"/>
    </w:rPr>
  </w:style>
  <w:style w:type="table" w:styleId="Tabelraster">
    <w:name w:val="Table Grid"/>
    <w:basedOn w:val="Standaardtabel"/>
    <w:uiPriority w:val="39"/>
    <w:rsid w:val="00C33B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GS-Tabel">
    <w:name w:val="VGS - Tabel"/>
    <w:basedOn w:val="Standaardtabel"/>
    <w:uiPriority w:val="99"/>
    <w:rsid w:val="00C33B14"/>
    <w:pPr>
      <w:spacing w:line="240" w:lineRule="auto"/>
    </w:pPr>
    <w:rPr>
      <w:rFonts w:ascii="Figtree" w:hAnsi="Figtree"/>
      <w:color w:val="0D0A42" w:themeColor="text1"/>
      <w:sz w:val="18"/>
    </w:rPr>
    <w:tblPr>
      <w:tblStyleRowBandSize w:val="1"/>
    </w:tblPr>
    <w:tcPr>
      <w:vAlign w:val="center"/>
    </w:tcPr>
    <w:tblStylePr w:type="firstRow">
      <w:rPr>
        <w:rFonts w:ascii="Safiro" w:hAnsi="Safiro"/>
        <w:b/>
        <w:i w:val="0"/>
        <w:color w:val="B9C73A" w:themeColor="background1"/>
        <w:w w:val="100"/>
        <w:sz w:val="20"/>
      </w:rPr>
      <w:tblPr/>
      <w:tcPr>
        <w:shd w:val="clear" w:color="auto" w:fill="0D0A42" w:themeFill="text1"/>
      </w:tcPr>
    </w:tblStylePr>
    <w:tblStylePr w:type="firstCol">
      <w:rPr>
        <w:rFonts w:ascii="Figtree" w:hAnsi="Figtree"/>
        <w:b w:val="0"/>
        <w:i w:val="0"/>
        <w:color w:val="0D0A42" w:themeColor="text1"/>
        <w:sz w:val="20"/>
      </w:rPr>
    </w:tblStylePr>
    <w:tblStylePr w:type="lastCol">
      <w:rPr>
        <w:rFonts w:ascii="Safiro" w:hAnsi="Safiro"/>
        <w:b/>
        <w:i w:val="0"/>
        <w:color w:val="B9C73A" w:themeColor="background1"/>
        <w:sz w:val="20"/>
      </w:rPr>
    </w:tblStylePr>
    <w:tblStylePr w:type="band1Horz">
      <w:rPr>
        <w:rFonts w:ascii="Figtree" w:hAnsi="Figtree"/>
        <w:b w:val="0"/>
        <w:i w:val="0"/>
        <w:color w:val="0D0A42" w:themeColor="text1"/>
        <w:sz w:val="18"/>
      </w:rPr>
      <w:tblPr/>
      <w:tcPr>
        <w:shd w:val="clear" w:color="auto" w:fill="FFFFFF" w:themeFill="background2"/>
      </w:tcPr>
    </w:tblStylePr>
    <w:tblStylePr w:type="band2Horz">
      <w:rPr>
        <w:rFonts w:ascii="Figtree" w:hAnsi="Figtree"/>
        <w:b w:val="0"/>
        <w:i w:val="0"/>
        <w:color w:val="0D0A42" w:themeColor="text1"/>
        <w:sz w:val="18"/>
      </w:rPr>
      <w:tblPr/>
      <w:tcPr>
        <w:shd w:val="clear" w:color="auto" w:fill="ECE6E2" w:themeFill="accent2"/>
      </w:tcPr>
    </w:tblStylePr>
    <w:tblStylePr w:type="neCell">
      <w:rPr>
        <w:rFonts w:ascii="Safiro" w:hAnsi="Safiro"/>
        <w:b/>
        <w:i w:val="0"/>
        <w:color w:val="B9C73A" w:themeColor="background1"/>
        <w:sz w:val="20"/>
      </w:rPr>
      <w:tblPr/>
      <w:tcPr>
        <w:tcBorders>
          <w:top w:val="nil"/>
          <w:left w:val="nil"/>
          <w:bottom w:val="nil"/>
          <w:right w:val="nil"/>
          <w:insideH w:val="nil"/>
          <w:insideV w:val="nil"/>
          <w:tl2br w:val="nil"/>
          <w:tr2bl w:val="nil"/>
        </w:tcBorders>
        <w:noWrap/>
      </w:tcPr>
    </w:tblStylePr>
    <w:tblStylePr w:type="nwCell">
      <w:rPr>
        <w:rFonts w:ascii="Safiro" w:hAnsi="Safiro"/>
        <w:b/>
        <w:i w:val="0"/>
        <w:color w:val="B9C73A" w:themeColor="background1"/>
        <w:sz w:val="20"/>
      </w:rPr>
    </w:tblStylePr>
  </w:style>
  <w:style w:type="table" w:styleId="Onopgemaaktetabel2">
    <w:name w:val="Plain Table 2"/>
    <w:basedOn w:val="Standaardtabel"/>
    <w:uiPriority w:val="42"/>
    <w:rsid w:val="00C33B14"/>
    <w:pPr>
      <w:spacing w:line="240" w:lineRule="auto"/>
    </w:pPr>
    <w:tblPr>
      <w:tblStyleRowBandSize w:val="1"/>
      <w:tblStyleColBandSize w:val="1"/>
      <w:tblBorders>
        <w:top w:val="single" w:sz="4" w:space="0" w:color="4941E2" w:themeColor="text1" w:themeTint="80"/>
        <w:bottom w:val="single" w:sz="4" w:space="0" w:color="4941E2" w:themeColor="text1" w:themeTint="80"/>
      </w:tblBorders>
    </w:tblPr>
    <w:tblStylePr w:type="firstRow">
      <w:rPr>
        <w:b/>
        <w:bCs/>
      </w:rPr>
      <w:tblPr/>
      <w:tcPr>
        <w:tcBorders>
          <w:bottom w:val="single" w:sz="4" w:space="0" w:color="4941E2" w:themeColor="text1" w:themeTint="80"/>
        </w:tcBorders>
      </w:tcPr>
    </w:tblStylePr>
    <w:tblStylePr w:type="lastRow">
      <w:rPr>
        <w:b/>
        <w:bCs/>
      </w:rPr>
      <w:tblPr/>
      <w:tcPr>
        <w:tcBorders>
          <w:top w:val="single" w:sz="4" w:space="0" w:color="4941E2" w:themeColor="text1" w:themeTint="80"/>
        </w:tcBorders>
      </w:tcPr>
    </w:tblStylePr>
    <w:tblStylePr w:type="firstCol">
      <w:rPr>
        <w:b/>
        <w:bCs/>
      </w:rPr>
    </w:tblStylePr>
    <w:tblStylePr w:type="lastCol">
      <w:rPr>
        <w:b/>
        <w:bCs/>
      </w:rPr>
    </w:tblStylePr>
    <w:tblStylePr w:type="band1Vert">
      <w:tblPr/>
      <w:tcPr>
        <w:tcBorders>
          <w:left w:val="single" w:sz="4" w:space="0" w:color="4941E2" w:themeColor="text1" w:themeTint="80"/>
          <w:right w:val="single" w:sz="4" w:space="0" w:color="4941E2" w:themeColor="text1" w:themeTint="80"/>
        </w:tcBorders>
      </w:tcPr>
    </w:tblStylePr>
    <w:tblStylePr w:type="band2Vert">
      <w:tblPr/>
      <w:tcPr>
        <w:tcBorders>
          <w:left w:val="single" w:sz="4" w:space="0" w:color="4941E2" w:themeColor="text1" w:themeTint="80"/>
          <w:right w:val="single" w:sz="4" w:space="0" w:color="4941E2" w:themeColor="text1" w:themeTint="80"/>
        </w:tcBorders>
      </w:tcPr>
    </w:tblStylePr>
    <w:tblStylePr w:type="band1Horz">
      <w:tblPr/>
      <w:tcPr>
        <w:tcBorders>
          <w:top w:val="single" w:sz="4" w:space="0" w:color="4941E2" w:themeColor="text1" w:themeTint="80"/>
          <w:bottom w:val="single" w:sz="4" w:space="0" w:color="4941E2" w:themeColor="text1" w:themeTint="80"/>
        </w:tcBorders>
      </w:tcPr>
    </w:tblStylePr>
  </w:style>
  <w:style w:type="paragraph" w:styleId="Normaalweb">
    <w:name w:val="Normal (Web)"/>
    <w:basedOn w:val="Standaard"/>
    <w:uiPriority w:val="99"/>
    <w:semiHidden/>
    <w:unhideWhenUsed/>
    <w:rsid w:val="00C567DD"/>
    <w:pPr>
      <w:spacing w:before="100" w:beforeAutospacing="1" w:after="100" w:afterAutospacing="1" w:line="240" w:lineRule="auto"/>
    </w:pPr>
    <w:rPr>
      <w:rFonts w:ascii="Times New Roman" w:eastAsia="Times New Roman" w:hAnsi="Times New Roman" w:cs="Times New Roman"/>
      <w:color w:val="auto"/>
      <w:kern w:val="0"/>
      <w:sz w:val="24"/>
      <w:lang w:eastAsia="nl-NL"/>
      <w14:ligatures w14:val="none"/>
    </w:rPr>
  </w:style>
  <w:style w:type="paragraph" w:customStyle="1" w:styleId="Cijferopsomming">
    <w:name w:val="Cijfer opsomming"/>
    <w:basedOn w:val="SubOpsomming-"/>
    <w:qFormat/>
    <w:rsid w:val="0014243A"/>
    <w:pPr>
      <w:numPr>
        <w:numId w:val="35"/>
      </w:numPr>
    </w:pPr>
  </w:style>
  <w:style w:type="paragraph" w:customStyle="1" w:styleId="Letteropsomming">
    <w:name w:val="Letter opsomming"/>
    <w:basedOn w:val="Cijferopsomming"/>
    <w:qFormat/>
    <w:rsid w:val="003E4969"/>
    <w:pPr>
      <w:numPr>
        <w:numId w:val="36"/>
      </w:numPr>
    </w:pPr>
  </w:style>
  <w:style w:type="paragraph" w:customStyle="1" w:styleId="Kader1">
    <w:name w:val="Kader 1"/>
    <w:qFormat/>
    <w:rsid w:val="00C44CC3"/>
    <w:pPr>
      <w:spacing w:line="240" w:lineRule="auto"/>
    </w:pPr>
    <w:rPr>
      <w:rFonts w:ascii="Safiro" w:hAnsi="Safiro" w:cs="Arial"/>
      <w:color w:val="0D0A42" w:themeColor="text1"/>
      <w:kern w:val="0"/>
      <w:sz w:val="3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bertSimonse\Downloads\2513886-VGS-Office%20sjablonen-V2\2513886_VGS_Word_Advies%20&amp;%20Administratie.dotx" TargetMode="External"/></Relationships>
</file>

<file path=word/theme/theme1.xml><?xml version="1.0" encoding="utf-8"?>
<a:theme xmlns:a="http://schemas.openxmlformats.org/drawingml/2006/main" name="VGS">
  <a:themeElements>
    <a:clrScheme name="VGS">
      <a:dk1>
        <a:srgbClr val="0D0A42"/>
      </a:dk1>
      <a:lt1>
        <a:srgbClr val="B9C73A"/>
      </a:lt1>
      <a:dk2>
        <a:srgbClr val="0D0B43"/>
      </a:dk2>
      <a:lt2>
        <a:srgbClr val="FFFFFF"/>
      </a:lt2>
      <a:accent1>
        <a:srgbClr val="B9C73B"/>
      </a:accent1>
      <a:accent2>
        <a:srgbClr val="ECE6E2"/>
      </a:accent2>
      <a:accent3>
        <a:srgbClr val="FF7549"/>
      </a:accent3>
      <a:accent4>
        <a:srgbClr val="73C4D0"/>
      </a:accent4>
      <a:accent5>
        <a:srgbClr val="2C50A4"/>
      </a:accent5>
      <a:accent6>
        <a:srgbClr val="9D78D8"/>
      </a:accent6>
      <a:hlink>
        <a:srgbClr val="0D0A42"/>
      </a:hlink>
      <a:folHlink>
        <a:srgbClr val="B9C73B"/>
      </a:folHlink>
    </a:clrScheme>
    <a:fontScheme name="VGS">
      <a:majorFont>
        <a:latin typeface="Frutiger LT Std 55 Roman"/>
        <a:ea typeface=""/>
        <a:cs typeface=""/>
      </a:majorFont>
      <a:minorFont>
        <a:latin typeface="Frutiger LT Std 55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4"/>
        </a:solidFill>
        <a:ln w="6350">
          <a:noFill/>
        </a:ln>
      </a:spPr>
      <a:bodyPr wrap="square" lIns="255600" tIns="255600" rIns="255600" bIns="255600" rtlCol="0">
        <a:spAutoFit/>
      </a:bodyPr>
      <a:lstStyle/>
    </a:txDef>
  </a:objectDefaults>
  <a:extraClrSchemeLst/>
  <a:extLst>
    <a:ext uri="{05A4C25C-085E-4340-85A3-A5531E510DB2}">
      <thm15:themeFamily xmlns:thm15="http://schemas.microsoft.com/office/thememl/2012/main" name="VGS" id="{AA41B695-83C2-2C47-B0FF-B1A6D306E27D}" vid="{F607116B-C5A5-6340-B090-79313CBE78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4820-94F8-5F41-8416-F31A1D3D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2513886_VGS_Word_Advies &amp; Administratie</Template>
  <TotalTime>8</TotalTime>
  <Pages>2</Pages>
  <Words>557</Words>
  <Characters>3065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Elsbeth Burger</dc:creator>
  <cp:keywords/>
  <dc:description/>
  <cp:lastModifiedBy>Hilbert Simonse</cp:lastModifiedBy>
  <cp:revision>8</cp:revision>
  <dcterms:created xsi:type="dcterms:W3CDTF">2026-03-24T13:20:00Z</dcterms:created>
  <dcterms:modified xsi:type="dcterms:W3CDTF">2026-04-14T12:21:00Z</dcterms:modified>
</cp:coreProperties>
</file>